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6C51A" w14:textId="77777777" w:rsidR="00F22327" w:rsidRPr="00654873" w:rsidRDefault="002D7959" w:rsidP="00FE3A40">
      <w:pPr>
        <w:spacing w:line="400" w:lineRule="exact"/>
        <w:jc w:val="center"/>
        <w:rPr>
          <w:rFonts w:ascii="黑体" w:eastAsia="黑体" w:hAnsi="黑体" w:cs="宋体" w:hint="eastAsia"/>
          <w:bCs/>
          <w:kern w:val="0"/>
          <w:sz w:val="32"/>
          <w:szCs w:val="32"/>
        </w:rPr>
      </w:pPr>
      <w:r w:rsidRPr="00654873">
        <w:rPr>
          <w:rFonts w:ascii="黑体" w:eastAsia="黑体" w:hAnsi="黑体" w:cs="宋体" w:hint="eastAsia"/>
          <w:bCs/>
          <w:kern w:val="0"/>
          <w:sz w:val="32"/>
          <w:szCs w:val="32"/>
        </w:rPr>
        <w:t>福建师范大学教师高级职务聘任</w:t>
      </w:r>
      <w:r w:rsidR="00F22327" w:rsidRPr="00654873">
        <w:rPr>
          <w:rFonts w:ascii="黑体" w:eastAsia="黑体" w:hAnsi="黑体" w:cs="宋体" w:hint="eastAsia"/>
          <w:bCs/>
          <w:kern w:val="0"/>
          <w:sz w:val="32"/>
          <w:szCs w:val="32"/>
        </w:rPr>
        <w:t>简明表</w:t>
      </w:r>
    </w:p>
    <w:p w14:paraId="2FB45588" w14:textId="77777777" w:rsidR="00FE3A40" w:rsidRPr="00654873" w:rsidRDefault="00FE3A40" w:rsidP="00FE3A40">
      <w:pPr>
        <w:spacing w:line="400" w:lineRule="exact"/>
        <w:jc w:val="center"/>
        <w:rPr>
          <w:rFonts w:ascii="仿宋" w:eastAsia="仿宋" w:hAnsi="仿宋" w:hint="eastAsia"/>
        </w:rPr>
      </w:pPr>
    </w:p>
    <w:p w14:paraId="34420924" w14:textId="3F7B87F3" w:rsidR="00F22327" w:rsidRPr="0068725B" w:rsidRDefault="002D7959">
      <w:pPr>
        <w:rPr>
          <w:rFonts w:ascii="仿宋" w:eastAsia="仿宋" w:hAnsi="仿宋" w:hint="eastAsia"/>
        </w:rPr>
      </w:pPr>
      <w:r w:rsidRPr="0068725B">
        <w:rPr>
          <w:rFonts w:ascii="仿宋" w:eastAsia="仿宋" w:hAnsi="仿宋" w:cs="宋体" w:hint="eastAsia"/>
          <w:kern w:val="0"/>
          <w:sz w:val="22"/>
          <w:szCs w:val="22"/>
        </w:rPr>
        <w:t>单位</w:t>
      </w:r>
      <w:r w:rsidR="00F22327" w:rsidRPr="0068725B">
        <w:rPr>
          <w:rFonts w:ascii="仿宋" w:eastAsia="仿宋" w:hAnsi="仿宋" w:cs="宋体" w:hint="eastAsia"/>
          <w:kern w:val="0"/>
          <w:sz w:val="22"/>
          <w:szCs w:val="22"/>
        </w:rPr>
        <w:t>名称</w:t>
      </w:r>
      <w:r w:rsidR="000A17E3" w:rsidRPr="0068725B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F22327" w:rsidRPr="0068725B">
        <w:rPr>
          <w:rFonts w:ascii="仿宋" w:eastAsia="仿宋" w:hAnsi="仿宋" w:cs="宋体" w:hint="eastAsia"/>
          <w:kern w:val="0"/>
          <w:sz w:val="22"/>
          <w:szCs w:val="22"/>
        </w:rPr>
        <w:t>：</w:t>
      </w:r>
      <w:r w:rsidR="00504837" w:rsidRPr="0068725B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B33089" w:rsidRPr="0068725B">
        <w:rPr>
          <w:rFonts w:ascii="仿宋" w:eastAsia="仿宋" w:hAnsi="仿宋" w:cs="宋体" w:hint="eastAsia"/>
          <w:kern w:val="0"/>
          <w:sz w:val="22"/>
          <w:szCs w:val="22"/>
        </w:rPr>
        <w:t>化学与材料学院</w:t>
      </w:r>
      <w:r w:rsidR="00504837" w:rsidRPr="0068725B">
        <w:rPr>
          <w:rFonts w:ascii="仿宋" w:eastAsia="仿宋" w:hAnsi="仿宋" w:cs="宋体" w:hint="eastAsia"/>
          <w:kern w:val="0"/>
          <w:sz w:val="22"/>
          <w:szCs w:val="22"/>
        </w:rPr>
        <w:t xml:space="preserve">            </w:t>
      </w:r>
      <w:r w:rsidR="00F22327" w:rsidRPr="0068725B">
        <w:rPr>
          <w:rFonts w:ascii="仿宋" w:eastAsia="仿宋" w:hAnsi="仿宋" w:cs="宋体" w:hint="eastAsia"/>
          <w:kern w:val="0"/>
          <w:sz w:val="22"/>
          <w:szCs w:val="22"/>
        </w:rPr>
        <w:t>申报学科:</w:t>
      </w:r>
      <w:r w:rsidR="0074743A" w:rsidRPr="0068725B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B33089" w:rsidRPr="0068725B">
        <w:rPr>
          <w:rFonts w:ascii="仿宋" w:eastAsia="仿宋" w:hAnsi="仿宋" w:cs="宋体" w:hint="eastAsia"/>
          <w:kern w:val="0"/>
          <w:sz w:val="22"/>
          <w:szCs w:val="22"/>
        </w:rPr>
        <w:t>化学</w:t>
      </w:r>
      <w:r w:rsidR="00F22327" w:rsidRPr="0068725B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504837" w:rsidRPr="0068725B">
        <w:rPr>
          <w:rFonts w:ascii="仿宋" w:eastAsia="仿宋" w:hAnsi="仿宋" w:cs="宋体" w:hint="eastAsia"/>
          <w:kern w:val="0"/>
          <w:sz w:val="22"/>
          <w:szCs w:val="22"/>
        </w:rPr>
        <w:t xml:space="preserve">     </w:t>
      </w:r>
      <w:r w:rsidR="000A17E3" w:rsidRPr="0068725B">
        <w:rPr>
          <w:rFonts w:ascii="仿宋" w:eastAsia="仿宋" w:hAnsi="仿宋" w:cs="宋体" w:hint="eastAsia"/>
          <w:kern w:val="0"/>
          <w:sz w:val="22"/>
          <w:szCs w:val="22"/>
        </w:rPr>
        <w:t xml:space="preserve">  </w:t>
      </w:r>
      <w:r w:rsidR="00504837" w:rsidRPr="0068725B">
        <w:rPr>
          <w:rFonts w:ascii="仿宋" w:eastAsia="仿宋" w:hAnsi="仿宋" w:cs="宋体" w:hint="eastAsia"/>
          <w:kern w:val="0"/>
          <w:sz w:val="22"/>
          <w:szCs w:val="22"/>
        </w:rPr>
        <w:t xml:space="preserve">  </w:t>
      </w:r>
      <w:r w:rsidR="00F22327" w:rsidRPr="0068725B">
        <w:rPr>
          <w:rFonts w:ascii="仿宋" w:eastAsia="仿宋" w:hAnsi="仿宋" w:cs="宋体" w:hint="eastAsia"/>
          <w:kern w:val="0"/>
          <w:sz w:val="22"/>
          <w:szCs w:val="22"/>
        </w:rPr>
        <w:t>从事专业：</w:t>
      </w:r>
      <w:r w:rsidR="00B33089" w:rsidRPr="0068725B">
        <w:rPr>
          <w:rFonts w:ascii="仿宋" w:eastAsia="仿宋" w:hAnsi="仿宋" w:cs="宋体" w:hint="eastAsia"/>
          <w:kern w:val="0"/>
          <w:sz w:val="22"/>
          <w:szCs w:val="22"/>
        </w:rPr>
        <w:t>有机化学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4"/>
        <w:gridCol w:w="123"/>
        <w:gridCol w:w="929"/>
        <w:gridCol w:w="804"/>
        <w:gridCol w:w="635"/>
        <w:gridCol w:w="944"/>
        <w:gridCol w:w="571"/>
        <w:gridCol w:w="214"/>
        <w:gridCol w:w="164"/>
        <w:gridCol w:w="681"/>
        <w:gridCol w:w="411"/>
        <w:gridCol w:w="385"/>
        <w:gridCol w:w="408"/>
        <w:gridCol w:w="257"/>
        <w:gridCol w:w="211"/>
        <w:gridCol w:w="592"/>
        <w:gridCol w:w="205"/>
        <w:gridCol w:w="1257"/>
      </w:tblGrid>
      <w:tr w:rsidR="0068725B" w:rsidRPr="0068725B" w14:paraId="4ED3051C" w14:textId="77777777" w:rsidTr="00A00058">
        <w:trPr>
          <w:trHeight w:val="57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56F89" w14:textId="77777777" w:rsidR="0080042D" w:rsidRPr="0068725B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姓 名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4C339" w14:textId="011B3FAF" w:rsidR="0080042D" w:rsidRPr="0068725B" w:rsidRDefault="00B33089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赖小丽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1D1F" w14:textId="77777777" w:rsidR="0080042D" w:rsidRPr="0068725B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43009" w14:textId="0D66DE37" w:rsidR="0080042D" w:rsidRPr="0068725B" w:rsidRDefault="00B33089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BA2F" w14:textId="77777777" w:rsidR="0080042D" w:rsidRPr="0068725B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出生    年月</w:t>
            </w:r>
          </w:p>
        </w:tc>
        <w:tc>
          <w:tcPr>
            <w:tcW w:w="1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9303" w14:textId="3C844C0C" w:rsidR="0080042D" w:rsidRPr="0068725B" w:rsidRDefault="00B33089" w:rsidP="0080042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/>
                <w:kern w:val="0"/>
                <w:sz w:val="22"/>
                <w:szCs w:val="22"/>
              </w:rPr>
              <w:t>1996.01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B02E" w14:textId="77777777" w:rsidR="0080042D" w:rsidRPr="0068725B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参加工</w:t>
            </w:r>
          </w:p>
          <w:p w14:paraId="41D1C999" w14:textId="77777777" w:rsidR="0080042D" w:rsidRPr="0068725B" w:rsidRDefault="0080042D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FDA36" w14:textId="215499E6" w:rsidR="0080042D" w:rsidRPr="0068725B" w:rsidRDefault="00B33089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/>
                <w:kern w:val="0"/>
                <w:sz w:val="22"/>
                <w:szCs w:val="22"/>
              </w:rPr>
              <w:t>2023.12</w:t>
            </w:r>
          </w:p>
        </w:tc>
      </w:tr>
      <w:tr w:rsidR="0068725B" w:rsidRPr="0068725B" w14:paraId="48211556" w14:textId="77777777" w:rsidTr="00A00058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E58E" w14:textId="77777777" w:rsidR="00F279BF" w:rsidRPr="0068725B" w:rsidRDefault="00951761" w:rsidP="00F279B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  <w:r w:rsidR="00F279BF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</w:t>
            </w:r>
          </w:p>
          <w:p w14:paraId="62AE3F04" w14:textId="77777777" w:rsidR="00C37E1C" w:rsidRPr="0068725B" w:rsidRDefault="00F279BF" w:rsidP="00F279B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格证号</w:t>
            </w:r>
          </w:p>
        </w:tc>
        <w:tc>
          <w:tcPr>
            <w:tcW w:w="24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72C4" w14:textId="45A0BED5" w:rsidR="00C37E1C" w:rsidRPr="0068725B" w:rsidRDefault="00B33089" w:rsidP="00C37E1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9BC7" w14:textId="77777777" w:rsidR="00F279BF" w:rsidRPr="0068725B" w:rsidRDefault="00F279BF" w:rsidP="00C37E1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</w:p>
          <w:p w14:paraId="299BDB37" w14:textId="77777777" w:rsidR="00C37E1C" w:rsidRPr="0068725B" w:rsidRDefault="00F279BF" w:rsidP="00C37E1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类型</w:t>
            </w:r>
          </w:p>
        </w:tc>
        <w:tc>
          <w:tcPr>
            <w:tcW w:w="16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901D" w14:textId="33B487D1" w:rsidR="00C37E1C" w:rsidRPr="0068725B" w:rsidRDefault="00B33089" w:rsidP="00F279B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教学科研并重型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69F26" w14:textId="77777777" w:rsidR="003A4A57" w:rsidRPr="0068725B" w:rsidRDefault="00C37E1C" w:rsidP="00426D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所报</w:t>
            </w:r>
            <w:r w:rsidR="00D5668D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评聘</w:t>
            </w:r>
          </w:p>
          <w:p w14:paraId="1A743CE3" w14:textId="77777777" w:rsidR="00C37E1C" w:rsidRPr="0068725B" w:rsidRDefault="00C37E1C" w:rsidP="00426D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分委员会</w:t>
            </w:r>
          </w:p>
        </w:tc>
        <w:tc>
          <w:tcPr>
            <w:tcW w:w="2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A043" w14:textId="66FDDA81" w:rsidR="00C37E1C" w:rsidRPr="0068725B" w:rsidRDefault="00B33089" w:rsidP="009A21F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自然科学</w:t>
            </w:r>
          </w:p>
        </w:tc>
      </w:tr>
      <w:tr w:rsidR="0068725B" w:rsidRPr="0068725B" w14:paraId="2BBC80AB" w14:textId="77777777" w:rsidTr="00A00058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83F5" w14:textId="525BB69E" w:rsidR="00E1402C" w:rsidRPr="0068725B" w:rsidRDefault="00E1402C" w:rsidP="00B33089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岗位职数</w:t>
            </w:r>
          </w:p>
        </w:tc>
        <w:tc>
          <w:tcPr>
            <w:tcW w:w="87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3FEEF" w14:textId="744A8953" w:rsidR="00525A58" w:rsidRPr="0068725B" w:rsidRDefault="00E1402C" w:rsidP="00525A58">
            <w:pPr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所在单位岗位（ </w:t>
            </w:r>
            <w:r w:rsidR="00525A58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）；机动岗位（</w:t>
            </w:r>
            <w:r w:rsidR="00525A58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）；绿色通道</w:t>
            </w:r>
            <w:r w:rsidR="003141F3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</w:t>
            </w:r>
            <w:r w:rsidR="00525A58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   ）；直聘岗位（</w:t>
            </w:r>
            <w:r w:rsidR="00B33089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√</w:t>
            </w:r>
            <w:r w:rsidR="00525A58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）；</w:t>
            </w:r>
          </w:p>
          <w:p w14:paraId="2697E1C1" w14:textId="77777777" w:rsidR="00E1402C" w:rsidRPr="0068725B" w:rsidRDefault="00E1402C" w:rsidP="00525A58">
            <w:pPr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临近退休前1年岗位（</w:t>
            </w:r>
            <w:r w:rsidR="00525A58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</w:t>
            </w:r>
            <w:r w:rsidR="008309C2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;转评</w:t>
            </w:r>
            <w:r w:rsidR="003F1FDB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</w:t>
            </w:r>
            <w:r w:rsidR="008309C2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   ）</w:t>
            </w:r>
          </w:p>
        </w:tc>
      </w:tr>
      <w:tr w:rsidR="0068725B" w:rsidRPr="0068725B" w14:paraId="2F5FA5AB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0F041" w14:textId="77777777" w:rsidR="00F22327" w:rsidRPr="0068725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现</w:t>
            </w:r>
            <w:r w:rsidR="00F30E5E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</w:t>
            </w: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专业技术职务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E4CA" w14:textId="288B3C49" w:rsidR="00F22327" w:rsidRPr="0068725B" w:rsidRDefault="00B33089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讲师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DC4C" w14:textId="2379B0A1" w:rsidR="00F22327" w:rsidRPr="0068725B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0AF5" w14:textId="77777777" w:rsidR="00F22327" w:rsidRPr="0068725B" w:rsidRDefault="00F22327" w:rsidP="00ED12C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申报何</w:t>
            </w:r>
            <w:r w:rsidR="00AB4737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专业技术职务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0716" w14:textId="2D986500" w:rsidR="00F22327" w:rsidRPr="0068725B" w:rsidRDefault="00B33089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副教授</w:t>
            </w:r>
          </w:p>
        </w:tc>
      </w:tr>
      <w:tr w:rsidR="0068725B" w:rsidRPr="0068725B" w14:paraId="036D861C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6053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0368" w14:textId="77777777" w:rsidR="00F22327" w:rsidRPr="0068725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698C" w14:textId="77777777" w:rsidR="00F22327" w:rsidRPr="0068725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059C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2523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8725B" w:rsidRPr="0068725B" w14:paraId="5EE403A8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A436" w14:textId="77777777" w:rsidR="00F22327" w:rsidRPr="0068725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资格确认时间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5C64" w14:textId="77777777" w:rsidR="00F22327" w:rsidRPr="0068725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720B" w14:textId="77777777" w:rsidR="00F22327" w:rsidRPr="0068725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0ACE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4F97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8725B" w:rsidRPr="0068725B" w14:paraId="6A67E925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3FE3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CAF8" w14:textId="77777777" w:rsidR="00F22327" w:rsidRPr="0068725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6E53" w14:textId="77777777" w:rsidR="00F22327" w:rsidRPr="0068725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C84504" w14:textId="77777777" w:rsidR="00B1670F" w:rsidRPr="0068725B" w:rsidRDefault="00B1670F" w:rsidP="00B1670F">
            <w:pPr>
              <w:widowControl/>
              <w:adjustRightInd w:val="0"/>
              <w:snapToGrid w:val="0"/>
              <w:spacing w:line="38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正常晋升、破格、直聘、</w:t>
            </w:r>
          </w:p>
          <w:p w14:paraId="610C5C47" w14:textId="77777777" w:rsidR="00F22327" w:rsidRPr="0068725B" w:rsidRDefault="00B1670F" w:rsidP="00B1670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留学回国人员</w:t>
            </w:r>
            <w:r w:rsidR="00095609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、转评</w:t>
            </w: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="00F22327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D07FB" w14:textId="53196049" w:rsidR="00F22327" w:rsidRPr="0068725B" w:rsidRDefault="00B33089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直聘</w:t>
            </w:r>
          </w:p>
        </w:tc>
      </w:tr>
      <w:tr w:rsidR="0068725B" w:rsidRPr="0068725B" w14:paraId="47D4E78D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81CCA" w14:textId="77777777" w:rsidR="00F22327" w:rsidRPr="0068725B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3DE2" w14:textId="250C8799" w:rsidR="00F22327" w:rsidRPr="0068725B" w:rsidRDefault="00B33089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/>
                <w:kern w:val="0"/>
                <w:sz w:val="22"/>
                <w:szCs w:val="22"/>
              </w:rPr>
              <w:t>2023.12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F266" w14:textId="77777777" w:rsidR="00F22327" w:rsidRPr="0068725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3371118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779F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8725B" w:rsidRPr="0068725B" w14:paraId="5E0730E7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EF6D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1551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B3C5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2306368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7AA0" w14:textId="77777777" w:rsidR="00F22327" w:rsidRPr="0068725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8725B" w:rsidRPr="0068725B" w14:paraId="3C54DDDC" w14:textId="77777777" w:rsidTr="00A00058">
        <w:trPr>
          <w:trHeight w:val="488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BF398" w14:textId="77777777" w:rsidR="00F22327" w:rsidRPr="0068725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CFAB6" w14:textId="77777777" w:rsidR="00F22327" w:rsidRPr="0068725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B18EB" w14:textId="77777777" w:rsidR="00F22327" w:rsidRPr="0068725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7D280" w14:textId="77777777" w:rsidR="00F22327" w:rsidRPr="0068725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    时间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5E53" w14:textId="77777777" w:rsidR="00F22327" w:rsidRPr="0068725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学制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90AA" w14:textId="77777777" w:rsidR="00F22327" w:rsidRPr="0068725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学历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87CA3" w14:textId="77777777" w:rsidR="00F22327" w:rsidRPr="0068725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3980" w14:textId="77777777" w:rsidR="00F22327" w:rsidRPr="0068725B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教育类别</w:t>
            </w:r>
          </w:p>
        </w:tc>
      </w:tr>
      <w:tr w:rsidR="0068725B" w:rsidRPr="0068725B" w14:paraId="4828EDDA" w14:textId="77777777" w:rsidTr="00A00058">
        <w:trPr>
          <w:trHeight w:val="609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00C27" w14:textId="77777777" w:rsidR="006F0580" w:rsidRPr="0068725B" w:rsidRDefault="006F0580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EF5BB" w14:textId="518915A8" w:rsidR="006F0580" w:rsidRPr="0068725B" w:rsidRDefault="00B33089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厦门大学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5DE4C" w14:textId="6189BF76" w:rsidR="006F0580" w:rsidRPr="0068725B" w:rsidRDefault="00B33089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化学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E01DF" w14:textId="26BFE7AC" w:rsidR="006F0580" w:rsidRPr="0068725B" w:rsidRDefault="006F0580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B33089" w:rsidRPr="0068725B">
              <w:rPr>
                <w:rFonts w:ascii="仿宋" w:eastAsia="仿宋" w:hAnsi="仿宋" w:cs="宋体"/>
                <w:kern w:val="0"/>
                <w:sz w:val="22"/>
                <w:szCs w:val="22"/>
              </w:rPr>
              <w:t>20</w:t>
            </w:r>
            <w:r w:rsidR="00B33089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18</w:t>
            </w:r>
            <w:r w:rsidR="00B33089" w:rsidRPr="0068725B">
              <w:rPr>
                <w:rFonts w:ascii="仿宋" w:eastAsia="仿宋" w:hAnsi="仿宋" w:cs="宋体"/>
                <w:kern w:val="0"/>
                <w:sz w:val="22"/>
                <w:szCs w:val="22"/>
              </w:rPr>
              <w:t>.06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A9004" w14:textId="2B2766AF" w:rsidR="006F0580" w:rsidRPr="0068725B" w:rsidRDefault="006F0580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B33089"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3D8A6" w14:textId="05F1CE37" w:rsidR="006F0580" w:rsidRPr="0068725B" w:rsidRDefault="00B33089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B2110" w14:textId="4EACFB16" w:rsidR="006F0580" w:rsidRPr="0068725B" w:rsidRDefault="00B33089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理学学士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0249A" w14:textId="710BB2AE" w:rsidR="006F0580" w:rsidRPr="0068725B" w:rsidRDefault="00B33089" w:rsidP="004B681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725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6F0580" w:rsidRPr="00654873" w14:paraId="3D009B2D" w14:textId="77777777" w:rsidTr="00A00058">
        <w:trPr>
          <w:trHeight w:val="617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9B017" w14:textId="77777777" w:rsidR="006F0580" w:rsidRPr="00654873" w:rsidRDefault="006F0580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551C5" w14:textId="280F392A" w:rsidR="006F0580" w:rsidRPr="00654873" w:rsidRDefault="00B33089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B3308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厦门大学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EF697" w14:textId="1CACB9DE" w:rsidR="006F0580" w:rsidRPr="00654873" w:rsidRDefault="00B33089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B3308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有机化学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6DACC" w14:textId="1C08DAC6" w:rsidR="006F0580" w:rsidRPr="00654873" w:rsidRDefault="006F0580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B33089" w:rsidRPr="00B33089">
              <w:rPr>
                <w:rFonts w:ascii="仿宋" w:eastAsia="仿宋" w:hAnsi="仿宋" w:cs="宋体"/>
                <w:kern w:val="0"/>
                <w:sz w:val="22"/>
                <w:szCs w:val="22"/>
              </w:rPr>
              <w:t>2023.06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472B7" w14:textId="219B2011" w:rsidR="006F0580" w:rsidRPr="00654873" w:rsidRDefault="006F0580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B3308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1AF93" w14:textId="6A47409B" w:rsidR="006F0580" w:rsidRPr="00654873" w:rsidRDefault="00B33089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B3308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博士研究生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94CC2" w14:textId="19E1109E" w:rsidR="006F0580" w:rsidRPr="00654873" w:rsidRDefault="00B33089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B3308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理学博士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645A" w14:textId="789E8AFC" w:rsidR="006F0580" w:rsidRPr="00654873" w:rsidRDefault="00B33089" w:rsidP="00A168D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B3308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642FC0" w:rsidRPr="00654873" w14:paraId="1E67B61D" w14:textId="77777777" w:rsidTr="00A00058">
        <w:trPr>
          <w:trHeight w:val="465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D5F4" w14:textId="77777777" w:rsidR="00642FC0" w:rsidRPr="00654873" w:rsidRDefault="00642FC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近五年教学工作情况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CBDA" w14:textId="07A37F22" w:rsidR="00642FC0" w:rsidRPr="00654873" w:rsidRDefault="00642FC0" w:rsidP="005B5E04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5EB5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</w:rPr>
            </w:pPr>
            <w:r w:rsidRPr="00654873">
              <w:rPr>
                <w:rFonts w:ascii="仿宋" w:eastAsia="仿宋" w:hAnsi="仿宋" w:hint="eastAsia"/>
                <w:sz w:val="22"/>
              </w:rPr>
              <w:t>课程类别</w:t>
            </w:r>
          </w:p>
          <w:p w14:paraId="515030E7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654873">
              <w:rPr>
                <w:rFonts w:ascii="仿宋" w:eastAsia="仿宋" w:hAnsi="仿宋" w:hint="eastAsia"/>
                <w:sz w:val="18"/>
                <w:szCs w:val="18"/>
              </w:rPr>
              <w:t>（注明本科生或研究生课程）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DE05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周学</w:t>
            </w:r>
          </w:p>
          <w:p w14:paraId="61021FF6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F869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总学</w:t>
            </w:r>
          </w:p>
          <w:p w14:paraId="39969808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341C" w14:textId="77777777" w:rsidR="00C72938" w:rsidRPr="00654873" w:rsidRDefault="00606D15" w:rsidP="00EB709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教学综合</w:t>
            </w:r>
          </w:p>
          <w:p w14:paraId="500301C5" w14:textId="77777777" w:rsidR="00642FC0" w:rsidRPr="00654873" w:rsidRDefault="00606D15" w:rsidP="00221D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测评</w:t>
            </w:r>
            <w:r w:rsidR="00642FC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成绩</w:t>
            </w:r>
            <w:r w:rsidR="00EA346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排名在单位百分比</w:t>
            </w:r>
          </w:p>
        </w:tc>
      </w:tr>
      <w:tr w:rsidR="00193150" w:rsidRPr="00654873" w14:paraId="2DEC9AD0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3E52" w14:textId="590B3489" w:rsidR="00193150" w:rsidRPr="00654873" w:rsidRDefault="007F550E" w:rsidP="0025109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2024</w:t>
            </w:r>
            <w:r w:rsidR="0019315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2025</w:t>
            </w:r>
          </w:p>
          <w:p w14:paraId="35DD83B7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D89A" w14:textId="3EEECE30" w:rsidR="00193150" w:rsidRPr="00654873" w:rsidRDefault="007F550E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有机化学实验（1）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4C9D" w14:textId="55188CA5" w:rsidR="00193150" w:rsidRPr="00654873" w:rsidRDefault="007F550E" w:rsidP="000A706E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CD25" w14:textId="29D875B4" w:rsidR="00193150" w:rsidRPr="00654873" w:rsidRDefault="007F550E" w:rsidP="000A706E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E16D" w14:textId="513DA644" w:rsidR="00193150" w:rsidRPr="00654873" w:rsidRDefault="007F550E" w:rsidP="005B5E04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42</w:t>
            </w:r>
          </w:p>
        </w:tc>
        <w:tc>
          <w:tcPr>
            <w:tcW w:w="12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FC66" w14:textId="45206A86" w:rsidR="00193150" w:rsidRPr="00654873" w:rsidRDefault="00193150" w:rsidP="00C37FD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</w:tr>
      <w:tr w:rsidR="007F550E" w:rsidRPr="00654873" w14:paraId="336A29E0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FB85" w14:textId="77777777" w:rsidR="007F550E" w:rsidRPr="00654873" w:rsidRDefault="007F550E" w:rsidP="007F550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D14FB" w14:textId="6E2AE612" w:rsidR="007F550E" w:rsidRPr="00654873" w:rsidRDefault="007F550E" w:rsidP="007F550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物理化学实验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97BC" w14:textId="6D0713E1" w:rsidR="007F550E" w:rsidRPr="00654873" w:rsidRDefault="007F550E" w:rsidP="007F550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C3C4" w14:textId="062D57D6" w:rsidR="007F550E" w:rsidRPr="00654873" w:rsidRDefault="007F550E" w:rsidP="007F550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20015" w14:textId="3C0C3A24" w:rsidR="007F550E" w:rsidRPr="00654873" w:rsidRDefault="007F550E" w:rsidP="007F550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0336" w14:textId="77777777" w:rsidR="007F550E" w:rsidRPr="00654873" w:rsidRDefault="007F550E" w:rsidP="007F550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0222FDDE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4893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ECD8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F236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CFFF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B1CF6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2F378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38484D12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D4C4" w14:textId="77777777" w:rsidR="00193150" w:rsidRPr="00654873" w:rsidRDefault="00193150" w:rsidP="0025109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  <w:p w14:paraId="10FC0FA4" w14:textId="77777777" w:rsidR="00193150" w:rsidRPr="00654873" w:rsidRDefault="00193150" w:rsidP="0025109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C60B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6811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7265E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EE50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712B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492396AA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8C32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C4024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58715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20F3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8C88B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5429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504456E9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7D591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90566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FF49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5634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FC0E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9447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76B9A9E3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10CB" w14:textId="77777777" w:rsidR="00193150" w:rsidRPr="00654873" w:rsidRDefault="00193150" w:rsidP="0025109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  <w:p w14:paraId="37DC2805" w14:textId="77777777" w:rsidR="00193150" w:rsidRPr="00654873" w:rsidRDefault="00193150" w:rsidP="0025109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0D5A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FEC0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E969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03CEF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63DC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4C340BE5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767CB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BA2D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42B9D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E2A7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F87C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8263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70875555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3AAB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69DD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48E3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DAD8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7B04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2DAF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31301868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9804" w14:textId="77777777" w:rsidR="00193150" w:rsidRPr="00654873" w:rsidRDefault="00193150" w:rsidP="0025109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  <w:p w14:paraId="739187EC" w14:textId="77777777" w:rsidR="00193150" w:rsidRPr="00654873" w:rsidRDefault="00193150" w:rsidP="0025109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6AF6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2D85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0C1B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118B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E201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1F802998" w14:textId="77777777" w:rsidTr="009E2AE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11AB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39654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AD9C1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6E4C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42163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D39F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37D015D0" w14:textId="77777777" w:rsidTr="009E2AE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A952" w14:textId="77777777" w:rsidR="00193150" w:rsidRPr="00654873" w:rsidRDefault="00193150" w:rsidP="0025109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  <w:p w14:paraId="3B4C9AFC" w14:textId="77777777" w:rsidR="00193150" w:rsidRPr="00654873" w:rsidRDefault="00193150" w:rsidP="0025109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9A7B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0780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706D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BE8B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B621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0841C9F9" w14:textId="77777777" w:rsidTr="009E2AE8">
        <w:trPr>
          <w:trHeight w:val="482"/>
        </w:trPr>
        <w:tc>
          <w:tcPr>
            <w:tcW w:w="1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8FEC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B35E4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278B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F6C9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3718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3E6E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47D26B78" w14:textId="77777777" w:rsidR="007A5A21" w:rsidRPr="00654873" w:rsidRDefault="00D0098D" w:rsidP="007A5A21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第1页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17"/>
        <w:gridCol w:w="840"/>
        <w:gridCol w:w="210"/>
        <w:gridCol w:w="4961"/>
        <w:gridCol w:w="2195"/>
      </w:tblGrid>
      <w:tr w:rsidR="00864F24" w:rsidRPr="00654873" w14:paraId="17A413DF" w14:textId="77777777" w:rsidTr="00A00058">
        <w:trPr>
          <w:cantSplit/>
          <w:trHeight w:val="840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BEEC" w14:textId="191C9149" w:rsidR="00A83F41" w:rsidRPr="00654873" w:rsidRDefault="00A83F41" w:rsidP="000C24A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对外交流合作</w:t>
            </w:r>
            <w:r w:rsidR="002A625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B645E5" w14:textId="3C1F556A" w:rsidR="00864F24" w:rsidRPr="00654873" w:rsidRDefault="007F550E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无</w:t>
            </w:r>
          </w:p>
        </w:tc>
      </w:tr>
      <w:tr w:rsidR="00864F24" w:rsidRPr="00654873" w14:paraId="1BD15290" w14:textId="77777777" w:rsidTr="008309C2">
        <w:trPr>
          <w:trHeight w:val="696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15E6" w14:textId="77777777" w:rsidR="002A73CE" w:rsidRDefault="002A6257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担任辅导员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r w:rsidR="000C24A8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班主任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或支教、扶贫、参加孔子学院及国际组织</w:t>
            </w:r>
          </w:p>
          <w:p w14:paraId="34A3E1C3" w14:textId="77777777" w:rsidR="00F739D7" w:rsidRDefault="00F739D7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援外交流等</w:t>
            </w:r>
            <w:r w:rsidR="002A625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工作</w:t>
            </w: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经历</w:t>
            </w:r>
          </w:p>
          <w:p w14:paraId="0E18BB14" w14:textId="77777777" w:rsidR="00864F24" w:rsidRPr="00F739D7" w:rsidRDefault="000C24A8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45周岁以下须</w:t>
            </w:r>
            <w:r w:rsidR="008A4242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填写</w:t>
            </w: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5CD9B72" w14:textId="4DB466BF" w:rsidR="00864F24" w:rsidRPr="00654873" w:rsidRDefault="007F550E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担任化学与材料学院2024级</w:t>
            </w:r>
            <w:r w:rsidR="004E7EF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化学（化学+生物科学复合培养）班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班主任</w:t>
            </w:r>
          </w:p>
        </w:tc>
      </w:tr>
      <w:tr w:rsidR="00864F24" w:rsidRPr="00654873" w14:paraId="334221D2" w14:textId="77777777" w:rsidTr="00A00058">
        <w:trPr>
          <w:trHeight w:val="623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123D" w14:textId="77777777" w:rsidR="00864F24" w:rsidRPr="00654873" w:rsidRDefault="002A6257" w:rsidP="000C24A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继续教育情况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1D8348" w14:textId="77777777" w:rsidR="00864F24" w:rsidRPr="00654873" w:rsidRDefault="002A6257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任现职以来，继续教育已达到要求。</w:t>
            </w:r>
          </w:p>
        </w:tc>
      </w:tr>
      <w:tr w:rsidR="00D54A6D" w:rsidRPr="00654873" w14:paraId="3D3926D4" w14:textId="77777777" w:rsidTr="00A00058">
        <w:trPr>
          <w:trHeight w:val="613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845C4" w14:textId="69676FA6" w:rsidR="00D54A6D" w:rsidRPr="00654873" w:rsidRDefault="005825A8" w:rsidP="00097A8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符合申报条件业绩成果</w:t>
            </w: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（截止申报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前一</w:t>
            </w: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12</w:t>
            </w: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月31日）</w:t>
            </w:r>
          </w:p>
        </w:tc>
      </w:tr>
      <w:tr w:rsidR="00F610F3" w:rsidRPr="00654873" w14:paraId="4C78C740" w14:textId="77777777" w:rsidTr="00A00058">
        <w:trPr>
          <w:trHeight w:val="1185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5673" w14:textId="77777777" w:rsidR="005825A8" w:rsidRDefault="005825A8" w:rsidP="005825A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业绩条件</w:t>
            </w:r>
          </w:p>
          <w:p w14:paraId="336865E6" w14:textId="77777777" w:rsidR="00F610F3" w:rsidRPr="00654873" w:rsidRDefault="005825A8" w:rsidP="005825A8">
            <w:pPr>
              <w:jc w:val="center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（必备项一）</w:t>
            </w:r>
            <w:r w:rsidR="00F610F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8B88" w14:textId="77777777" w:rsidR="00454A46" w:rsidRDefault="00454A46" w:rsidP="00CF2B9E">
            <w:pPr>
              <w:pStyle w:val="a6"/>
              <w:widowControl/>
              <w:ind w:left="360" w:firstLineChars="0" w:firstLine="0"/>
              <w:rPr>
                <w:rFonts w:eastAsia="仿宋"/>
                <w:kern w:val="0"/>
                <w:sz w:val="22"/>
                <w:szCs w:val="22"/>
              </w:rPr>
            </w:pPr>
          </w:p>
          <w:p w14:paraId="06F76F98" w14:textId="6FDEEEBF" w:rsidR="00CF2B9E" w:rsidRDefault="00CF2B9E" w:rsidP="00CF2B9E">
            <w:pPr>
              <w:pStyle w:val="a6"/>
              <w:widowControl/>
              <w:ind w:left="360" w:firstLineChars="0" w:firstLine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kern w:val="0"/>
                <w:sz w:val="22"/>
                <w:szCs w:val="22"/>
              </w:rPr>
              <w:t>理工类</w:t>
            </w:r>
            <w:r w:rsidR="00AD02E7">
              <w:rPr>
                <w:rFonts w:eastAsia="仿宋" w:hint="eastAsia"/>
                <w:kern w:val="0"/>
                <w:sz w:val="22"/>
                <w:szCs w:val="22"/>
              </w:rPr>
              <w:t>近五年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>发表国际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>A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>类论文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>5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>篇</w:t>
            </w:r>
          </w:p>
          <w:p w14:paraId="757CD05E" w14:textId="3A9BD2EC" w:rsidR="004E7EFC" w:rsidRPr="004E7EFC" w:rsidRDefault="004E7EFC" w:rsidP="004E7EFC">
            <w:pPr>
              <w:pStyle w:val="a6"/>
              <w:widowControl/>
              <w:numPr>
                <w:ilvl w:val="0"/>
                <w:numId w:val="1"/>
              </w:numPr>
              <w:ind w:firstLineChars="0"/>
              <w:rPr>
                <w:rFonts w:eastAsia="仿宋"/>
                <w:kern w:val="0"/>
                <w:sz w:val="22"/>
                <w:szCs w:val="22"/>
              </w:rPr>
            </w:pPr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Photoelectrochemical asymmetric catalysis enables enantioselective </w:t>
            </w:r>
            <w:proofErr w:type="spellStart"/>
            <w:r w:rsidRPr="004E7EFC">
              <w:rPr>
                <w:rFonts w:eastAsia="仿宋"/>
                <w:kern w:val="0"/>
                <w:sz w:val="22"/>
                <w:szCs w:val="22"/>
              </w:rPr>
              <w:t>heteroarylcyanation</w:t>
            </w:r>
            <w:proofErr w:type="spellEnd"/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 of alkenes via C–H functionalization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ab/>
              <w:t>2023.08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，发表于《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Journal of the American Chemical Society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》</w:t>
            </w:r>
          </w:p>
          <w:p w14:paraId="6A619816" w14:textId="3232CDD3" w:rsidR="004E7EFC" w:rsidRPr="004E7EFC" w:rsidRDefault="004E7EFC" w:rsidP="004E7EFC">
            <w:pPr>
              <w:widowControl/>
              <w:rPr>
                <w:rFonts w:eastAsia="仿宋"/>
                <w:kern w:val="0"/>
                <w:sz w:val="22"/>
                <w:szCs w:val="22"/>
              </w:rPr>
            </w:pPr>
            <w:r w:rsidRPr="004E7EFC">
              <w:rPr>
                <w:rFonts w:eastAsia="仿宋"/>
                <w:kern w:val="0"/>
                <w:sz w:val="22"/>
                <w:szCs w:val="22"/>
              </w:rPr>
              <w:tab/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第一作者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 xml:space="preserve">, 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SCI-1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区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 Top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 xml:space="preserve">, 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国际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A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类</w:t>
            </w:r>
          </w:p>
          <w:p w14:paraId="3D146B8B" w14:textId="43D96624" w:rsidR="004E7EFC" w:rsidRPr="004E7EFC" w:rsidRDefault="004E7EFC" w:rsidP="004E7EFC">
            <w:pPr>
              <w:pStyle w:val="a6"/>
              <w:widowControl/>
              <w:numPr>
                <w:ilvl w:val="0"/>
                <w:numId w:val="1"/>
              </w:numPr>
              <w:ind w:firstLineChars="0"/>
              <w:rPr>
                <w:rFonts w:eastAsia="仿宋"/>
                <w:kern w:val="0"/>
                <w:sz w:val="22"/>
                <w:szCs w:val="22"/>
              </w:rPr>
            </w:pPr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Photoelectrochemical asymmetric catalysis enables direct and enantioselective decarboxylative </w:t>
            </w:r>
            <w:proofErr w:type="spellStart"/>
            <w:r w:rsidRPr="004E7EFC">
              <w:rPr>
                <w:rFonts w:eastAsia="仿宋"/>
                <w:kern w:val="0"/>
                <w:sz w:val="22"/>
                <w:szCs w:val="22"/>
              </w:rPr>
              <w:t>cyanation</w:t>
            </w:r>
            <w:proofErr w:type="spellEnd"/>
            <w:r w:rsidRPr="004E7EFC">
              <w:rPr>
                <w:rFonts w:eastAsia="仿宋"/>
                <w:kern w:val="0"/>
                <w:sz w:val="22"/>
                <w:szCs w:val="22"/>
              </w:rPr>
              <w:tab/>
              <w:t>2022.10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，发表于《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Journal of the American Chemical Society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》</w:t>
            </w:r>
          </w:p>
          <w:p w14:paraId="268B9E50" w14:textId="4E76A87B" w:rsidR="00F610F3" w:rsidRPr="004E7EFC" w:rsidRDefault="004E7EFC" w:rsidP="004E7EFC">
            <w:pPr>
              <w:widowControl/>
              <w:rPr>
                <w:rFonts w:eastAsia="仿宋"/>
                <w:kern w:val="0"/>
                <w:sz w:val="22"/>
                <w:szCs w:val="22"/>
              </w:rPr>
            </w:pPr>
            <w:r w:rsidRPr="004E7EFC">
              <w:rPr>
                <w:rFonts w:eastAsia="仿宋"/>
                <w:kern w:val="0"/>
                <w:sz w:val="22"/>
                <w:szCs w:val="22"/>
              </w:rPr>
              <w:tab/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第一作者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 xml:space="preserve">, 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SCI-1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区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 Top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 xml:space="preserve">, 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国际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A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类</w:t>
            </w:r>
          </w:p>
          <w:p w14:paraId="598F1646" w14:textId="77777777" w:rsidR="004E7EFC" w:rsidRDefault="004E7EFC" w:rsidP="004E7EFC">
            <w:pPr>
              <w:pStyle w:val="a6"/>
              <w:widowControl/>
              <w:numPr>
                <w:ilvl w:val="0"/>
                <w:numId w:val="1"/>
              </w:numPr>
              <w:ind w:firstLineChars="0"/>
              <w:rPr>
                <w:rFonts w:eastAsia="仿宋"/>
                <w:kern w:val="0"/>
                <w:sz w:val="22"/>
                <w:szCs w:val="22"/>
              </w:rPr>
            </w:pPr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Photoelectrochemical asymmetric catalysis enables site- and enantioselective </w:t>
            </w:r>
            <w:proofErr w:type="spellStart"/>
            <w:r w:rsidRPr="004E7EFC">
              <w:rPr>
                <w:rFonts w:eastAsia="仿宋"/>
                <w:kern w:val="0"/>
                <w:sz w:val="22"/>
                <w:szCs w:val="22"/>
              </w:rPr>
              <w:t>cyanation</w:t>
            </w:r>
            <w:proofErr w:type="spellEnd"/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 of benzylic C–H bonds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ab/>
              <w:t>2022.10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，发表于《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Nature Catalysis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》</w:t>
            </w:r>
          </w:p>
          <w:p w14:paraId="57EB5559" w14:textId="0773AB5F" w:rsidR="004E7EFC" w:rsidRPr="00182D76" w:rsidRDefault="004E7EFC" w:rsidP="004E7EFC">
            <w:pPr>
              <w:pStyle w:val="a6"/>
              <w:widowControl/>
              <w:ind w:left="360" w:firstLineChars="0" w:firstLine="0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4E7EFC">
              <w:rPr>
                <w:rFonts w:eastAsia="仿宋"/>
                <w:kern w:val="0"/>
                <w:sz w:val="22"/>
                <w:szCs w:val="22"/>
              </w:rPr>
              <w:t>共同第一作者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 xml:space="preserve">, 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SCI-1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区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 Top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 xml:space="preserve">, 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国际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A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类</w:t>
            </w:r>
            <w:r w:rsidR="00591819">
              <w:rPr>
                <w:rFonts w:eastAsia="仿宋" w:hint="eastAsia"/>
                <w:kern w:val="0"/>
                <w:sz w:val="22"/>
                <w:szCs w:val="22"/>
              </w:rPr>
              <w:t xml:space="preserve">, </w:t>
            </w:r>
            <w:r w:rsidRPr="00182D76">
              <w:rPr>
                <w:rFonts w:eastAsia="仿宋"/>
                <w:b/>
                <w:bCs/>
                <w:kern w:val="0"/>
                <w:sz w:val="22"/>
                <w:szCs w:val="22"/>
              </w:rPr>
              <w:t>顶级期刊</w:t>
            </w:r>
            <w:r w:rsidRPr="00182D7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,</w:t>
            </w:r>
            <w:r w:rsidR="00591819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182D7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认定为</w:t>
            </w:r>
            <w:r w:rsidR="00182D76" w:rsidRPr="00182D7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2</w:t>
            </w:r>
            <w:r w:rsidR="00182D76" w:rsidRPr="00182D7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篇国际</w:t>
            </w:r>
            <w:r w:rsidR="00182D76" w:rsidRPr="00182D7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A</w:t>
            </w:r>
            <w:r w:rsidR="00182D76" w:rsidRPr="00182D7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类</w:t>
            </w:r>
          </w:p>
          <w:p w14:paraId="374FDAEF" w14:textId="77777777" w:rsidR="004E7EFC" w:rsidRDefault="004E7EFC" w:rsidP="004E7EFC">
            <w:pPr>
              <w:pStyle w:val="a6"/>
              <w:widowControl/>
              <w:numPr>
                <w:ilvl w:val="0"/>
                <w:numId w:val="1"/>
              </w:numPr>
              <w:ind w:firstLineChars="0"/>
              <w:rPr>
                <w:rFonts w:eastAsia="仿宋"/>
                <w:kern w:val="0"/>
                <w:sz w:val="22"/>
                <w:szCs w:val="22"/>
              </w:rPr>
            </w:pPr>
            <w:proofErr w:type="spellStart"/>
            <w:r w:rsidRPr="004E7EFC">
              <w:rPr>
                <w:rFonts w:eastAsia="仿宋"/>
                <w:kern w:val="0"/>
                <w:sz w:val="22"/>
                <w:szCs w:val="22"/>
              </w:rPr>
              <w:t>Electrophotocatalytic</w:t>
            </w:r>
            <w:proofErr w:type="spellEnd"/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 decarboxylative C–H functionalization of heteroarenes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ab/>
              <w:t>2020.03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，发表于《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Angewandte </w:t>
            </w:r>
            <w:proofErr w:type="spellStart"/>
            <w:r w:rsidRPr="004E7EFC">
              <w:rPr>
                <w:rFonts w:eastAsia="仿宋"/>
                <w:kern w:val="0"/>
                <w:sz w:val="22"/>
                <w:szCs w:val="22"/>
              </w:rPr>
              <w:t>Chemie</w:t>
            </w:r>
            <w:proofErr w:type="spellEnd"/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 International Edition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》</w:t>
            </w:r>
          </w:p>
          <w:p w14:paraId="4919C507" w14:textId="77777777" w:rsidR="004E7EFC" w:rsidRDefault="004E7EFC" w:rsidP="004E7EFC">
            <w:pPr>
              <w:pStyle w:val="a6"/>
              <w:widowControl/>
              <w:ind w:left="360" w:firstLineChars="0" w:firstLine="0"/>
              <w:rPr>
                <w:rFonts w:eastAsia="仿宋"/>
                <w:kern w:val="0"/>
                <w:sz w:val="22"/>
                <w:szCs w:val="22"/>
              </w:rPr>
            </w:pPr>
            <w:r w:rsidRPr="004E7EFC">
              <w:rPr>
                <w:rFonts w:eastAsia="仿宋"/>
                <w:kern w:val="0"/>
                <w:sz w:val="22"/>
                <w:szCs w:val="22"/>
              </w:rPr>
              <w:t>第一作者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 xml:space="preserve">, 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SCI-1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区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 xml:space="preserve"> Top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 xml:space="preserve">, 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国际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A</w:t>
            </w:r>
            <w:r w:rsidRPr="004E7EFC">
              <w:rPr>
                <w:rFonts w:eastAsia="仿宋"/>
                <w:kern w:val="0"/>
                <w:sz w:val="22"/>
                <w:szCs w:val="22"/>
              </w:rPr>
              <w:t>类</w:t>
            </w:r>
          </w:p>
          <w:p w14:paraId="471A0684" w14:textId="0B77BC77" w:rsidR="00454A46" w:rsidRPr="004E7EFC" w:rsidRDefault="00454A46" w:rsidP="004E7EFC">
            <w:pPr>
              <w:pStyle w:val="a6"/>
              <w:widowControl/>
              <w:ind w:left="360" w:firstLineChars="0" w:firstLine="0"/>
              <w:rPr>
                <w:rFonts w:eastAsia="仿宋"/>
                <w:kern w:val="0"/>
                <w:sz w:val="22"/>
                <w:szCs w:val="22"/>
              </w:rPr>
            </w:pPr>
          </w:p>
        </w:tc>
      </w:tr>
      <w:tr w:rsidR="00F610F3" w:rsidRPr="00654873" w14:paraId="1DD0B884" w14:textId="77777777" w:rsidTr="00A00058">
        <w:trPr>
          <w:trHeight w:val="810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BF29" w14:textId="77777777" w:rsidR="005825A8" w:rsidRDefault="005825A8" w:rsidP="005825A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业绩条件</w:t>
            </w:r>
          </w:p>
          <w:p w14:paraId="76326AB9" w14:textId="77777777" w:rsidR="00F610F3" w:rsidRPr="00654873" w:rsidRDefault="005825A8" w:rsidP="005825A8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（必备项二）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2B74" w14:textId="77777777" w:rsidR="00F610F3" w:rsidRPr="00654873" w:rsidRDefault="00F610F3" w:rsidP="00097A8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F610F3" w:rsidRPr="00654873" w14:paraId="7BD1F4BF" w14:textId="77777777" w:rsidTr="00A00058">
        <w:trPr>
          <w:trHeight w:val="934"/>
        </w:trPr>
        <w:tc>
          <w:tcPr>
            <w:tcW w:w="1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5C58" w14:textId="77777777" w:rsidR="005825A8" w:rsidRDefault="005825A8" w:rsidP="005825A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业绩条件</w:t>
            </w:r>
          </w:p>
          <w:p w14:paraId="123A853F" w14:textId="77777777" w:rsidR="00F610F3" w:rsidRPr="00654873" w:rsidRDefault="005825A8" w:rsidP="005825A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（必选项一）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7D4D" w14:textId="77777777" w:rsidR="00F610F3" w:rsidRPr="00654873" w:rsidRDefault="00F610F3" w:rsidP="004B4A64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D54A6D" w:rsidRPr="00654873" w14:paraId="2A9DF241" w14:textId="77777777" w:rsidTr="00A00058">
        <w:trPr>
          <w:trHeight w:val="1511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344E" w14:textId="77777777" w:rsidR="00D54A6D" w:rsidRPr="00654873" w:rsidRDefault="00D54A6D" w:rsidP="005A2AA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E63FC" w14:textId="77777777" w:rsidR="008309C2" w:rsidRPr="008309C2" w:rsidRDefault="008309C2" w:rsidP="008309C2">
            <w:pPr>
              <w:widowControl/>
              <w:spacing w:line="280" w:lineRule="exact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</w:pP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</w:t>
            </w:r>
            <w:r w:rsidR="00B1568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专著形式，请写何年月何刊物发表、出版（国内期刊注明CN号及主办单位，国外期刊注明ISSN号及出版社，著作应注明ISBN号及出版社；获奖注明获奖时间、等次及授奖部门）；</w:t>
            </w:r>
            <w:r w:rsidR="006F595B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形式请写何年何月取得何种类型成果。如有对应取得奖项请写出。</w:t>
            </w:r>
          </w:p>
          <w:p w14:paraId="169E979C" w14:textId="77777777" w:rsidR="00D54A6D" w:rsidRPr="008309C2" w:rsidRDefault="00D54A6D" w:rsidP="00575D9D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6FCA" w14:textId="77777777" w:rsidR="00B04F86" w:rsidRDefault="00B04F86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</w:p>
          <w:p w14:paraId="5D2B0613" w14:textId="3408EB2A" w:rsidR="00B1568A" w:rsidRDefault="00B1568A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6699C434" w14:textId="77777777" w:rsidR="00D54A6D" w:rsidRDefault="00532612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="00B1568A"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形式如有认证单位请写出。</w:t>
            </w:r>
          </w:p>
          <w:p w14:paraId="5694EEE7" w14:textId="77777777" w:rsidR="00B04F86" w:rsidRPr="008309C2" w:rsidRDefault="00B04F86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</w:p>
        </w:tc>
      </w:tr>
      <w:tr w:rsidR="00D54A6D" w:rsidRPr="00654873" w14:paraId="6A9B45A2" w14:textId="77777777" w:rsidTr="00A0005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37564" w14:textId="77777777" w:rsidR="00D54A6D" w:rsidRPr="001C2A36" w:rsidRDefault="00D54A6D" w:rsidP="00097A8E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一、送审代表作</w:t>
            </w:r>
            <w:r w:rsidR="00C941FD"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（论文限本人使用，为独立、第一或</w:t>
            </w:r>
            <w:r w:rsidR="00D87034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="00C941FD"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7F550E" w:rsidRPr="00654873" w14:paraId="1D13E976" w14:textId="77777777" w:rsidTr="007A4B6D">
        <w:trPr>
          <w:trHeight w:val="1980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3C8E" w14:textId="21D3313F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662C8"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1</w:t>
            </w:r>
            <w:r w:rsidRPr="00D662C8">
              <w:rPr>
                <w:rFonts w:cs="宋体" w:hint="eastAsia"/>
                <w:color w:val="000000"/>
                <w:kern w:val="0"/>
                <w:sz w:val="22"/>
                <w:szCs w:val="22"/>
              </w:rPr>
              <w:t>．</w:t>
            </w:r>
            <w:r w:rsidRPr="00D662C8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Photoelectrochemical asymmetric catalysis enables enantioselective </w:t>
            </w:r>
            <w:proofErr w:type="spellStart"/>
            <w:r w:rsidRPr="00D662C8">
              <w:rPr>
                <w:rFonts w:cs="宋体"/>
                <w:color w:val="000000"/>
                <w:kern w:val="0"/>
                <w:sz w:val="22"/>
                <w:szCs w:val="22"/>
              </w:rPr>
              <w:t>heteroarylcyanation</w:t>
            </w:r>
            <w:proofErr w:type="spellEnd"/>
            <w:r w:rsidRPr="00D662C8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of alkenes via C–H functionalization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14F496" w14:textId="77777777" w:rsidR="007F550E" w:rsidRPr="00D662C8" w:rsidRDefault="007F550E" w:rsidP="007F550E">
            <w:pPr>
              <w:widowControl/>
              <w:rPr>
                <w:sz w:val="22"/>
                <w:szCs w:val="22"/>
              </w:rPr>
            </w:pPr>
            <w:r w:rsidRPr="00D662C8">
              <w:rPr>
                <w:sz w:val="22"/>
                <w:szCs w:val="22"/>
              </w:rPr>
              <w:t>2023</w:t>
            </w:r>
            <w:r w:rsidRPr="00D662C8">
              <w:rPr>
                <w:rFonts w:hint="eastAsia"/>
                <w:sz w:val="22"/>
                <w:szCs w:val="22"/>
              </w:rPr>
              <w:t>.</w:t>
            </w:r>
            <w:r w:rsidRPr="00D662C8">
              <w:rPr>
                <w:sz w:val="22"/>
                <w:szCs w:val="22"/>
              </w:rPr>
              <w:t>08</w:t>
            </w:r>
            <w:r w:rsidRPr="00D662C8">
              <w:rPr>
                <w:rFonts w:hint="eastAsia"/>
                <w:sz w:val="22"/>
                <w:szCs w:val="22"/>
              </w:rPr>
              <w:t>，发表于《</w:t>
            </w:r>
            <w:r w:rsidRPr="00D662C8">
              <w:rPr>
                <w:sz w:val="22"/>
                <w:szCs w:val="22"/>
              </w:rPr>
              <w:t>Journal of the American Chemical Society</w:t>
            </w:r>
            <w:r w:rsidRPr="00D662C8">
              <w:rPr>
                <w:rFonts w:hint="eastAsia"/>
                <w:sz w:val="22"/>
                <w:szCs w:val="22"/>
              </w:rPr>
              <w:t>》</w:t>
            </w:r>
          </w:p>
          <w:p w14:paraId="44F7E8E5" w14:textId="77777777" w:rsidR="007F550E" w:rsidRPr="00D662C8" w:rsidRDefault="007F550E" w:rsidP="007F550E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D662C8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ISSN: </w:t>
            </w:r>
            <w:r w:rsidRPr="00826098">
              <w:rPr>
                <w:rFonts w:cs="宋体"/>
                <w:color w:val="000000"/>
                <w:kern w:val="0"/>
                <w:sz w:val="22"/>
                <w:szCs w:val="22"/>
              </w:rPr>
              <w:t>0002-7863</w:t>
            </w:r>
          </w:p>
          <w:p w14:paraId="4CDEF238" w14:textId="75AE8130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D662C8"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FE3018">
              <w:rPr>
                <w:rFonts w:cs="宋体"/>
                <w:color w:val="000000"/>
                <w:kern w:val="0"/>
                <w:sz w:val="22"/>
                <w:szCs w:val="22"/>
              </w:rPr>
              <w:t>AMER CHEMICAL SOC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, </w:t>
            </w:r>
            <w:r w:rsidRPr="00FE3018">
              <w:rPr>
                <w:rFonts w:cs="宋体"/>
                <w:color w:val="000000"/>
                <w:kern w:val="0"/>
                <w:sz w:val="22"/>
                <w:szCs w:val="22"/>
              </w:rPr>
              <w:t>1155 16TH ST, NW, WASHINGTON, DC 20036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F1323" w14:textId="77777777" w:rsidR="007F550E" w:rsidRPr="001C684A" w:rsidRDefault="007F550E" w:rsidP="007F550E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1C684A">
              <w:rPr>
                <w:rFonts w:cs="宋体" w:hint="eastAsia"/>
                <w:color w:val="000000"/>
                <w:kern w:val="0"/>
                <w:sz w:val="22"/>
                <w:szCs w:val="22"/>
              </w:rPr>
              <w:t>第一作者</w:t>
            </w:r>
          </w:p>
          <w:p w14:paraId="6BADF390" w14:textId="77777777" w:rsidR="007F550E" w:rsidRPr="001C684A" w:rsidRDefault="007F550E" w:rsidP="007F550E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1C684A">
              <w:rPr>
                <w:rFonts w:cs="宋体" w:hint="eastAsia"/>
                <w:color w:val="000000"/>
                <w:kern w:val="0"/>
                <w:sz w:val="22"/>
                <w:szCs w:val="22"/>
              </w:rPr>
              <w:t>SCI-1</w:t>
            </w:r>
            <w:r w:rsidRPr="001C684A">
              <w:rPr>
                <w:rFonts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1C684A"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1FFF37FF" w14:textId="0B65D0F4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</w:pPr>
            <w:r w:rsidRPr="001C684A">
              <w:rPr>
                <w:rFonts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1C684A">
              <w:rPr>
                <w:rFonts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1C684A">
              <w:rPr>
                <w:rFonts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</w:tc>
      </w:tr>
      <w:tr w:rsidR="007F550E" w:rsidRPr="00654873" w14:paraId="4951D1C6" w14:textId="77777777" w:rsidTr="00454A46">
        <w:trPr>
          <w:trHeight w:val="1980"/>
        </w:trPr>
        <w:tc>
          <w:tcPr>
            <w:tcW w:w="25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13B5" w14:textId="1A97C8AD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BA3D05">
              <w:rPr>
                <w:rFonts w:cs="宋体" w:hint="eastAsia"/>
                <w:color w:val="000000"/>
                <w:kern w:val="0"/>
                <w:sz w:val="22"/>
                <w:szCs w:val="22"/>
              </w:rPr>
              <w:t>2</w:t>
            </w:r>
            <w:r w:rsidRPr="00BA3D05">
              <w:rPr>
                <w:rFonts w:cs="宋体" w:hint="eastAsia"/>
                <w:color w:val="000000"/>
                <w:kern w:val="0"/>
                <w:sz w:val="22"/>
                <w:szCs w:val="22"/>
              </w:rPr>
              <w:t>．</w:t>
            </w:r>
            <w:r w:rsidRPr="000529B3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Photoelectrochemical asymmetric catalysis enables direct and enantioselective decarboxylative </w:t>
            </w:r>
            <w:proofErr w:type="spellStart"/>
            <w:r w:rsidRPr="000529B3">
              <w:rPr>
                <w:rFonts w:cs="宋体"/>
                <w:color w:val="000000"/>
                <w:kern w:val="0"/>
                <w:sz w:val="22"/>
                <w:szCs w:val="22"/>
              </w:rPr>
              <w:t>cyanation</w:t>
            </w:r>
            <w:proofErr w:type="spellEnd"/>
          </w:p>
        </w:tc>
        <w:tc>
          <w:tcPr>
            <w:tcW w:w="51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4C5E" w14:textId="77777777" w:rsidR="007F550E" w:rsidRPr="00D662C8" w:rsidRDefault="007F550E" w:rsidP="007F550E">
            <w:pPr>
              <w:widowControl/>
              <w:rPr>
                <w:sz w:val="22"/>
                <w:szCs w:val="22"/>
              </w:rPr>
            </w:pPr>
            <w:r w:rsidRPr="00D662C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D662C8">
              <w:rPr>
                <w:rFonts w:hint="eastAsia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Pr="00D662C8">
              <w:rPr>
                <w:rFonts w:hint="eastAsia"/>
                <w:sz w:val="22"/>
                <w:szCs w:val="22"/>
              </w:rPr>
              <w:t>，发表于《</w:t>
            </w:r>
            <w:r w:rsidRPr="00D662C8">
              <w:rPr>
                <w:sz w:val="22"/>
                <w:szCs w:val="22"/>
              </w:rPr>
              <w:t>Journal of the American Chemical Society</w:t>
            </w:r>
            <w:r w:rsidRPr="00D662C8">
              <w:rPr>
                <w:rFonts w:hint="eastAsia"/>
                <w:sz w:val="22"/>
                <w:szCs w:val="22"/>
              </w:rPr>
              <w:t>》</w:t>
            </w:r>
          </w:p>
          <w:p w14:paraId="5C50A2D7" w14:textId="77777777" w:rsidR="007F550E" w:rsidRPr="00D662C8" w:rsidRDefault="007F550E" w:rsidP="007F550E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D662C8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ISSN: </w:t>
            </w:r>
            <w:r w:rsidRPr="00FE3018">
              <w:rPr>
                <w:rFonts w:cs="宋体"/>
                <w:color w:val="000000"/>
                <w:kern w:val="0"/>
                <w:sz w:val="22"/>
                <w:szCs w:val="22"/>
              </w:rPr>
              <w:t>0002-7863</w:t>
            </w:r>
          </w:p>
          <w:p w14:paraId="5830D74D" w14:textId="1C83F324" w:rsidR="007F550E" w:rsidRPr="00654873" w:rsidRDefault="007F550E" w:rsidP="007F550E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D662C8"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FE3018">
              <w:rPr>
                <w:rFonts w:cs="宋体"/>
                <w:color w:val="000000"/>
                <w:kern w:val="0"/>
                <w:sz w:val="22"/>
                <w:szCs w:val="22"/>
              </w:rPr>
              <w:t>AMER CHEMICAL SOC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, </w:t>
            </w:r>
            <w:r w:rsidRPr="00FE3018">
              <w:rPr>
                <w:rFonts w:cs="宋体"/>
                <w:color w:val="000000"/>
                <w:kern w:val="0"/>
                <w:sz w:val="22"/>
                <w:szCs w:val="22"/>
              </w:rPr>
              <w:t>1155 16TH ST, NW, WASHINGTON, DC 20036</w:t>
            </w: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3682D" w14:textId="77777777" w:rsidR="007F550E" w:rsidRDefault="007F550E" w:rsidP="007F550E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D662C8">
              <w:rPr>
                <w:rFonts w:cs="宋体" w:hint="eastAsia"/>
                <w:color w:val="000000"/>
                <w:kern w:val="0"/>
                <w:sz w:val="22"/>
                <w:szCs w:val="22"/>
              </w:rPr>
              <w:t>第一作者</w:t>
            </w:r>
          </w:p>
          <w:p w14:paraId="3C902D63" w14:textId="77777777" w:rsidR="007F550E" w:rsidRDefault="007F550E" w:rsidP="007F550E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S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CI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-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区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Top</w:t>
            </w:r>
          </w:p>
          <w:p w14:paraId="64C088ED" w14:textId="0229FACC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1C684A">
              <w:rPr>
                <w:rFonts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1C684A">
              <w:rPr>
                <w:rFonts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1C684A">
              <w:rPr>
                <w:rFonts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</w:tc>
      </w:tr>
    </w:tbl>
    <w:p w14:paraId="73A9BF68" w14:textId="77777777" w:rsidR="00C736D8" w:rsidRDefault="00C736D8" w:rsidP="00C736D8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第2页</w:t>
      </w:r>
    </w:p>
    <w:p w14:paraId="5A5F8184" w14:textId="77777777" w:rsidR="00454A46" w:rsidRPr="00654873" w:rsidRDefault="00454A46" w:rsidP="00C736D8">
      <w:pPr>
        <w:jc w:val="center"/>
        <w:rPr>
          <w:rFonts w:ascii="仿宋" w:eastAsia="仿宋" w:hAnsi="仿宋" w:hint="eastAsia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7"/>
        <w:gridCol w:w="6"/>
        <w:gridCol w:w="5139"/>
        <w:gridCol w:w="46"/>
        <w:gridCol w:w="2175"/>
      </w:tblGrid>
      <w:tr w:rsidR="008309C2" w:rsidRPr="00654873" w14:paraId="25E1A67C" w14:textId="77777777" w:rsidTr="00A00058">
        <w:trPr>
          <w:trHeight w:val="1511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F516" w14:textId="77777777" w:rsidR="008309C2" w:rsidRPr="00654873" w:rsidRDefault="008309C2" w:rsidP="0068078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3405" w14:textId="77777777" w:rsidR="008309C2" w:rsidRPr="008309C2" w:rsidRDefault="008309C2" w:rsidP="00680780">
            <w:pPr>
              <w:widowControl/>
              <w:spacing w:line="280" w:lineRule="exact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</w:pP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</w:t>
            </w:r>
            <w:r w:rsidR="00B1568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专著形式，请写何年月何刊物发表、出版（国内期刊注明CN号及主办单位，国外期刊注明ISSN号及出版社，著作应注明ISBN号及出版社；获奖注明获奖时间、等次及授奖部门）；</w:t>
            </w:r>
            <w:r w:rsidR="005739FC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形式请写何年何月取得何种类型成果。如有对应取得奖项请写出。</w:t>
            </w:r>
          </w:p>
          <w:p w14:paraId="73437449" w14:textId="77777777" w:rsidR="008309C2" w:rsidRPr="008309C2" w:rsidRDefault="008309C2" w:rsidP="0068078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17DE" w14:textId="77777777" w:rsidR="00B1568A" w:rsidRDefault="00B1568A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598D8985" w14:textId="77777777" w:rsidR="008309C2" w:rsidRPr="008309C2" w:rsidRDefault="00532612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="00B1568A"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形式如有认证单位请写出</w:t>
            </w:r>
          </w:p>
        </w:tc>
      </w:tr>
      <w:tr w:rsidR="00C941FD" w:rsidRPr="001C2A36" w14:paraId="4AF2B853" w14:textId="77777777" w:rsidTr="00A0005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9D7D" w14:textId="77777777" w:rsidR="00C941FD" w:rsidRPr="001C2A36" w:rsidRDefault="00C941FD" w:rsidP="00F00297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二、任现职以来其他正式发表、出版的成果（论文限本人使用，为独立、第一或</w:t>
            </w:r>
            <w:r w:rsidR="00D87034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7F550E" w:rsidRPr="00654873" w14:paraId="58B8055B" w14:textId="77777777" w:rsidTr="004C4A94">
        <w:trPr>
          <w:trHeight w:val="1980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21EA" w14:textId="322E6A6F" w:rsidR="007F550E" w:rsidRPr="00654873" w:rsidRDefault="007F550E" w:rsidP="007F550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1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9FFF14" w14:textId="7946F4E8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9596A" w14:textId="02EA8041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</w:pPr>
          </w:p>
        </w:tc>
      </w:tr>
      <w:tr w:rsidR="007F550E" w:rsidRPr="00654873" w14:paraId="28AEAC52" w14:textId="77777777" w:rsidTr="004C4A94">
        <w:trPr>
          <w:trHeight w:val="1980"/>
        </w:trPr>
        <w:tc>
          <w:tcPr>
            <w:tcW w:w="2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69B3" w14:textId="151B47BB" w:rsidR="007F550E" w:rsidRPr="00654873" w:rsidRDefault="007F550E" w:rsidP="007F550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1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B240" w14:textId="16855BB1" w:rsidR="007F550E" w:rsidRPr="00654873" w:rsidRDefault="007F550E" w:rsidP="007F550E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BF9E5" w14:textId="39B6025C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7F550E" w:rsidRPr="00654873" w14:paraId="1D5225BF" w14:textId="77777777" w:rsidTr="00B04F86">
        <w:trPr>
          <w:trHeight w:val="992"/>
        </w:trPr>
        <w:tc>
          <w:tcPr>
            <w:tcW w:w="2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8F5E" w14:textId="3269BCA6" w:rsidR="007F550E" w:rsidRPr="00654873" w:rsidRDefault="007F550E" w:rsidP="007F550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1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F139" w14:textId="349AD1A7" w:rsidR="007F550E" w:rsidRPr="00654873" w:rsidRDefault="007F550E" w:rsidP="007F550E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7FD02" w14:textId="529B8DC6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7F550E" w:rsidRPr="001C2A36" w14:paraId="76CE6E6F" w14:textId="77777777" w:rsidTr="00A0005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E1B3" w14:textId="77777777" w:rsidR="007F550E" w:rsidRPr="001C2A36" w:rsidRDefault="007F550E" w:rsidP="007F550E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三、任现职以来，其他正式发表、出版的成果（非本人使用，为第一或</w:t>
            </w: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7F550E" w:rsidRPr="00654873" w14:paraId="06C14107" w14:textId="77777777" w:rsidTr="00B04F86">
        <w:trPr>
          <w:trHeight w:val="660"/>
        </w:trPr>
        <w:tc>
          <w:tcPr>
            <w:tcW w:w="2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CD96" w14:textId="77777777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1．</w:t>
            </w:r>
          </w:p>
        </w:tc>
        <w:tc>
          <w:tcPr>
            <w:tcW w:w="51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B92D" w14:textId="77777777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ACA57" w14:textId="77777777" w:rsidR="007F550E" w:rsidRPr="00654873" w:rsidRDefault="007F550E" w:rsidP="007F550E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4B019048" w14:textId="77777777" w:rsidR="008309C2" w:rsidRDefault="008309C2" w:rsidP="00952593">
      <w:pPr>
        <w:jc w:val="center"/>
        <w:rPr>
          <w:rFonts w:ascii="仿宋" w:eastAsia="仿宋" w:hAnsi="仿宋" w:hint="eastAsia"/>
        </w:rPr>
      </w:pPr>
    </w:p>
    <w:p w14:paraId="1608EF94" w14:textId="77777777" w:rsidR="00952593" w:rsidRPr="00654873" w:rsidRDefault="00952593" w:rsidP="00952593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第3页</w:t>
      </w:r>
    </w:p>
    <w:p w14:paraId="6FDBC266" w14:textId="77777777" w:rsidR="00072491" w:rsidRDefault="00072491" w:rsidP="00952593">
      <w:pPr>
        <w:jc w:val="center"/>
        <w:rPr>
          <w:rFonts w:ascii="仿宋" w:eastAsia="仿宋" w:hAnsi="仿宋" w:hint="eastAsia"/>
        </w:rPr>
      </w:pPr>
    </w:p>
    <w:p w14:paraId="60EBA2D6" w14:textId="77777777" w:rsidR="00B04F86" w:rsidRPr="00654873" w:rsidRDefault="00B04F86" w:rsidP="00952593">
      <w:pPr>
        <w:jc w:val="center"/>
        <w:rPr>
          <w:rFonts w:ascii="仿宋" w:eastAsia="仿宋" w:hAnsi="仿宋" w:hint="eastAsia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172"/>
        <w:gridCol w:w="1027"/>
        <w:gridCol w:w="1945"/>
        <w:gridCol w:w="622"/>
        <w:gridCol w:w="493"/>
        <w:gridCol w:w="423"/>
        <w:gridCol w:w="1634"/>
        <w:gridCol w:w="691"/>
        <w:gridCol w:w="1318"/>
      </w:tblGrid>
      <w:tr w:rsidR="00FD431B" w:rsidRPr="00654873" w14:paraId="77A504F6" w14:textId="77777777">
        <w:trPr>
          <w:trHeight w:val="422"/>
          <w:jc w:val="center"/>
        </w:trPr>
        <w:tc>
          <w:tcPr>
            <w:tcW w:w="9888" w:type="dxa"/>
            <w:gridSpan w:val="10"/>
            <w:shd w:val="clear" w:color="auto" w:fill="auto"/>
            <w:noWrap/>
            <w:vAlign w:val="center"/>
          </w:tcPr>
          <w:p w14:paraId="5CBDC7C0" w14:textId="77777777" w:rsidR="00FD431B" w:rsidRPr="00654873" w:rsidRDefault="00FD431B" w:rsidP="0007249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科 研 工 作 情 况</w:t>
            </w:r>
          </w:p>
        </w:tc>
      </w:tr>
      <w:tr w:rsidR="00926F76" w:rsidRPr="00654873" w14:paraId="14574870" w14:textId="77777777" w:rsidTr="00926F76">
        <w:trPr>
          <w:trHeight w:val="84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0BC4702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1FCD219" w14:textId="77777777" w:rsidR="00926F76" w:rsidRPr="00654873" w:rsidRDefault="00926F76" w:rsidP="009802E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来源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7B14CFA9" w14:textId="77777777" w:rsidR="00926F76" w:rsidRDefault="00926F76" w:rsidP="00926F76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  <w:p w14:paraId="1A26A659" w14:textId="0728554A" w:rsidR="00926F76" w:rsidRPr="00885388" w:rsidRDefault="008C2D67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</w:t>
            </w:r>
            <w:r w:rsidR="00926F7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别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57C865F8" w14:textId="77777777" w:rsidR="00926F76" w:rsidRPr="00654873" w:rsidRDefault="00926F76" w:rsidP="00D72614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3DFCB96E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经费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(万元)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3627EBD" w14:textId="77777777" w:rsidR="00926F76" w:rsidRPr="00654873" w:rsidRDefault="00926F76" w:rsidP="00940EA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</w:r>
            <w:r w:rsidR="00940EA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获批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14A4E0F8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本人承担任务(排名)、完成任务情况、鉴定部门</w:t>
            </w:r>
          </w:p>
        </w:tc>
      </w:tr>
      <w:tr w:rsidR="00885388" w:rsidRPr="00654873" w14:paraId="4EA9331C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382A8F5" w14:textId="14C10A62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698A8A6" w14:textId="4CB800CE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国家自然科学基金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598AED00" w14:textId="4A03C94F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D5F94">
              <w:rPr>
                <w:rFonts w:eastAsia="仿宋" w:hint="eastAsia"/>
                <w:color w:val="000000"/>
                <w:sz w:val="22"/>
                <w:szCs w:val="22"/>
              </w:rPr>
              <w:t>青年科学基金项目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41B30D37" w14:textId="0E4EB9D0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D5F94">
              <w:rPr>
                <w:rFonts w:eastAsia="仿宋" w:hint="eastAsia"/>
                <w:color w:val="000000"/>
                <w:sz w:val="22"/>
                <w:szCs w:val="22"/>
              </w:rPr>
              <w:t>手性配体固载化用于光电不对称非芳基烯烃氰化官能化反应研究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0D0EC642" w14:textId="7D3B196E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3</w:t>
            </w:r>
            <w:r>
              <w:rPr>
                <w:rFonts w:eastAsia="仿宋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0AD88C33" w14:textId="5F4B8BFE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</w:t>
            </w:r>
            <w:r>
              <w:rPr>
                <w:rFonts w:eastAsia="仿宋"/>
                <w:color w:val="000000"/>
                <w:sz w:val="22"/>
                <w:szCs w:val="22"/>
              </w:rPr>
              <w:t>024.08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3087392D" w14:textId="70467300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主持，在研，项目批准号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:</w:t>
            </w:r>
            <w:r>
              <w:t xml:space="preserve"> </w:t>
            </w:r>
            <w:r w:rsidRPr="003D5F94">
              <w:rPr>
                <w:rFonts w:eastAsia="仿宋"/>
                <w:color w:val="000000"/>
                <w:sz w:val="22"/>
                <w:szCs w:val="22"/>
              </w:rPr>
              <w:t>22401048</w:t>
            </w:r>
          </w:p>
        </w:tc>
      </w:tr>
      <w:tr w:rsidR="00885388" w:rsidRPr="00654873" w14:paraId="470C6DF8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C1AA91D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5D6A59D" w14:textId="5996685E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福建省自然科学基金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069C36FB" w14:textId="5D1E6120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85388">
              <w:rPr>
                <w:rFonts w:eastAsia="仿宋" w:hint="eastAsia"/>
                <w:color w:val="000000"/>
                <w:sz w:val="22"/>
                <w:szCs w:val="22"/>
              </w:rPr>
              <w:t>创青项目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31F5DE7A" w14:textId="330F3394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85388">
              <w:rPr>
                <w:rFonts w:eastAsia="仿宋" w:hint="eastAsia"/>
                <w:color w:val="000000"/>
                <w:sz w:val="22"/>
                <w:szCs w:val="22"/>
              </w:rPr>
              <w:t>分子光电催化的烯烃对映选择性自由基氰化反应研究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4064B700" w14:textId="77E467C1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72CD5C2E" w14:textId="75F7BE5F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</w:t>
            </w:r>
            <w:r>
              <w:rPr>
                <w:rFonts w:eastAsia="仿宋"/>
                <w:color w:val="000000"/>
                <w:sz w:val="22"/>
                <w:szCs w:val="22"/>
              </w:rPr>
              <w:t>024.</w:t>
            </w:r>
            <w:r w:rsidR="00433006">
              <w:rPr>
                <w:rFonts w:eastAsia="仿宋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4B56411A" w14:textId="3FF63DB0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主持，在研，项目批准号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:</w:t>
            </w:r>
            <w:r>
              <w:t xml:space="preserve"> </w:t>
            </w:r>
            <w:r w:rsidRPr="00885388">
              <w:rPr>
                <w:rFonts w:eastAsia="仿宋"/>
                <w:color w:val="000000"/>
                <w:sz w:val="22"/>
                <w:szCs w:val="22"/>
              </w:rPr>
              <w:t>2024J08047</w:t>
            </w:r>
          </w:p>
        </w:tc>
      </w:tr>
      <w:tr w:rsidR="00885388" w:rsidRPr="00654873" w14:paraId="6CB33E9F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2E38FAC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F0B8563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680900E0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3C739061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3876AE82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3C117FD4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0661B040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85388" w:rsidRPr="00654873" w14:paraId="5E04B111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3763C85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9FC7D60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662BB85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54C0A984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7E3422BD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31259B2E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0ABF0A8E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85388" w:rsidRPr="00654873" w14:paraId="6D8357E9" w14:textId="77777777" w:rsidTr="00926F76">
        <w:trPr>
          <w:trHeight w:val="759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509BDF4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1C91F3F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6BC0730D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510A9848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1E80E4FD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51DD87CA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3AAF2DF8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85388" w:rsidRPr="00654873" w14:paraId="0C2F292D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2D07729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27840ED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0A5FA68F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12856324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22390F7B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0213AC64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47C92F7A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85388" w:rsidRPr="00654873" w14:paraId="16D9F4D8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84B6344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F2BD8DB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602B2964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72DFC761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0DF0BD37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6797ACE3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40D06C5D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85388" w:rsidRPr="00654873" w14:paraId="453E3B56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292B9C4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1ED6FFE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5CEE2A4E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37D9D3AB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3A9A1F16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45A77246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43D7B4C1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85388" w:rsidRPr="00654873" w14:paraId="6BF38AE1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F77294E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9789817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26F5C7C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453BC861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21830815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3AD9D51C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51D177F3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85388" w:rsidRPr="00654873" w14:paraId="308182B5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923BF43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B6D7256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60C836F7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7BF186F5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7BD34E0D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74663C09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111A1417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85388" w:rsidRPr="00654873" w14:paraId="18CF39D1" w14:textId="77777777">
        <w:trPr>
          <w:trHeight w:val="435"/>
          <w:jc w:val="center"/>
        </w:trPr>
        <w:tc>
          <w:tcPr>
            <w:tcW w:w="9888" w:type="dxa"/>
            <w:gridSpan w:val="10"/>
            <w:shd w:val="clear" w:color="auto" w:fill="auto"/>
            <w:vAlign w:val="center"/>
          </w:tcPr>
          <w:p w14:paraId="7380371D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 奖 情 况</w:t>
            </w:r>
          </w:p>
        </w:tc>
      </w:tr>
      <w:tr w:rsidR="00885388" w:rsidRPr="00654873" w14:paraId="286855D3" w14:textId="77777777">
        <w:trPr>
          <w:trHeight w:val="798"/>
          <w:jc w:val="center"/>
        </w:trPr>
        <w:tc>
          <w:tcPr>
            <w:tcW w:w="563" w:type="dxa"/>
            <w:vAlign w:val="center"/>
          </w:tcPr>
          <w:p w14:paraId="60E9B827" w14:textId="77777777" w:rsidR="00885388" w:rsidRPr="00654873" w:rsidRDefault="00885388" w:rsidP="00885388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vAlign w:val="center"/>
          </w:tcPr>
          <w:p w14:paraId="014A96F9" w14:textId="77777777" w:rsidR="00885388" w:rsidRPr="00654873" w:rsidRDefault="00885388" w:rsidP="00885388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获奖时间</w:t>
            </w:r>
          </w:p>
        </w:tc>
        <w:tc>
          <w:tcPr>
            <w:tcW w:w="2972" w:type="dxa"/>
            <w:gridSpan w:val="2"/>
            <w:vAlign w:val="center"/>
          </w:tcPr>
          <w:p w14:paraId="258E8A07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获奖名称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6851F187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获奖等次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2AABBC39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9608F5B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本人排名</w:t>
            </w:r>
          </w:p>
        </w:tc>
      </w:tr>
      <w:tr w:rsidR="00B17663" w:rsidRPr="00654873" w14:paraId="24BA4409" w14:textId="77777777" w:rsidTr="006113A3">
        <w:trPr>
          <w:trHeight w:val="851"/>
          <w:jc w:val="center"/>
        </w:trPr>
        <w:tc>
          <w:tcPr>
            <w:tcW w:w="563" w:type="dxa"/>
            <w:vAlign w:val="center"/>
          </w:tcPr>
          <w:p w14:paraId="45B1493B" w14:textId="77777777" w:rsidR="00B17663" w:rsidRPr="00654873" w:rsidRDefault="00B17663" w:rsidP="00B17663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vAlign w:val="center"/>
          </w:tcPr>
          <w:p w14:paraId="3D534482" w14:textId="38BD4FD7" w:rsidR="00B17663" w:rsidRPr="00654873" w:rsidRDefault="00B17663" w:rsidP="00B17663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02</w:t>
            </w:r>
            <w:r w:rsidR="006661B9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.</w:t>
            </w:r>
            <w:r w:rsidR="006661B9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06</w:t>
            </w:r>
          </w:p>
        </w:tc>
        <w:tc>
          <w:tcPr>
            <w:tcW w:w="2972" w:type="dxa"/>
            <w:gridSpan w:val="2"/>
            <w:vAlign w:val="center"/>
          </w:tcPr>
          <w:p w14:paraId="3E781488" w14:textId="4806D67C" w:rsidR="00B17663" w:rsidRPr="00654873" w:rsidRDefault="00B17663" w:rsidP="00B1766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864A0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京博科技奖化学化工与材料京博优秀博士奖</w:t>
            </w:r>
          </w:p>
        </w:tc>
        <w:tc>
          <w:tcPr>
            <w:tcW w:w="1115" w:type="dxa"/>
            <w:gridSpan w:val="2"/>
            <w:vAlign w:val="center"/>
          </w:tcPr>
          <w:p w14:paraId="1FB86F10" w14:textId="495F22FF" w:rsidR="00B17663" w:rsidRPr="00654873" w:rsidRDefault="00B17663" w:rsidP="00B1766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铜奖</w:t>
            </w:r>
          </w:p>
        </w:tc>
        <w:tc>
          <w:tcPr>
            <w:tcW w:w="2748" w:type="dxa"/>
            <w:gridSpan w:val="3"/>
            <w:vAlign w:val="center"/>
          </w:tcPr>
          <w:p w14:paraId="0189817F" w14:textId="61CE6335" w:rsidR="00B17663" w:rsidRPr="00654873" w:rsidRDefault="00B17663" w:rsidP="00B1766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中国化学会、</w:t>
            </w:r>
            <w:r w:rsidRPr="00475A9D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山东京博控股集团有限公司</w:t>
            </w:r>
          </w:p>
        </w:tc>
        <w:tc>
          <w:tcPr>
            <w:tcW w:w="1318" w:type="dxa"/>
            <w:vAlign w:val="center"/>
          </w:tcPr>
          <w:p w14:paraId="13399FF5" w14:textId="45C0C889" w:rsidR="00B17663" w:rsidRPr="00654873" w:rsidRDefault="00B17663" w:rsidP="00B1766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第一作者</w:t>
            </w:r>
          </w:p>
        </w:tc>
      </w:tr>
      <w:tr w:rsidR="00885388" w:rsidRPr="00654873" w14:paraId="18FB321E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18D0DDEF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vAlign w:val="center"/>
          </w:tcPr>
          <w:p w14:paraId="1FDECEB0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41AC0241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7EDF3E4E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556631D1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4C9205F4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85388" w:rsidRPr="00654873" w14:paraId="37BF941C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77BE5F85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vAlign w:val="center"/>
          </w:tcPr>
          <w:p w14:paraId="5D635B1D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47AB53A8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12B531FF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4C4BAE92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0E74F3F4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85388" w:rsidRPr="00654873" w14:paraId="1BC83723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05DC4A09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vAlign w:val="center"/>
          </w:tcPr>
          <w:p w14:paraId="6F10EB5F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77228CE0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038366D6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630CE426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00997FCB" w14:textId="77777777" w:rsidR="00885388" w:rsidRPr="00654873" w:rsidRDefault="00885388" w:rsidP="0088538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6AF7E985" w14:textId="77777777" w:rsidR="00952593" w:rsidRPr="00654873" w:rsidRDefault="00952593" w:rsidP="00952593">
      <w:pPr>
        <w:rPr>
          <w:rFonts w:ascii="仿宋" w:eastAsia="仿宋" w:hAnsi="仿宋" w:hint="eastAsia"/>
        </w:rPr>
      </w:pPr>
    </w:p>
    <w:p w14:paraId="43C67450" w14:textId="77777777" w:rsidR="0020063B" w:rsidRPr="00654873" w:rsidRDefault="006B6833" w:rsidP="005F4AF1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第4页</w:t>
      </w:r>
    </w:p>
    <w:tbl>
      <w:tblPr>
        <w:tblW w:w="978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50"/>
        <w:gridCol w:w="1790"/>
        <w:gridCol w:w="310"/>
        <w:gridCol w:w="1138"/>
        <w:gridCol w:w="962"/>
        <w:gridCol w:w="486"/>
        <w:gridCol w:w="721"/>
        <w:gridCol w:w="727"/>
        <w:gridCol w:w="481"/>
        <w:gridCol w:w="967"/>
        <w:gridCol w:w="240"/>
        <w:gridCol w:w="1208"/>
      </w:tblGrid>
      <w:tr w:rsidR="00554351" w:rsidRPr="00654873" w14:paraId="0D2FB422" w14:textId="77777777">
        <w:trPr>
          <w:trHeight w:val="3409"/>
        </w:trPr>
        <w:tc>
          <w:tcPr>
            <w:tcW w:w="9780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8ECF7" w14:textId="77777777" w:rsidR="00554351" w:rsidRPr="00654873" w:rsidRDefault="00554351" w:rsidP="00554351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 xml:space="preserve">　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诚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信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承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诺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书</w:t>
            </w:r>
          </w:p>
          <w:p w14:paraId="675799A4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根据教育部、人力资源社会保障部《高校教师职称评审监管暂行办法》精神和省教育厅《福建省高校教师职称评审监管实施细则》规定，规范我校专业技术职务聘任工作，</w:t>
            </w:r>
            <w:r w:rsidRPr="00654873"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确保聘任程序、结果的公平、公正，本人做出如下承诺：</w:t>
            </w:r>
          </w:p>
          <w:p w14:paraId="26AE2795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1.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遵守教师职业道德，恪守学术规范，坚决抵制学术失范和学术不端行为。</w:t>
            </w:r>
          </w:p>
          <w:p w14:paraId="02315467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2.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坚决抵制弄虚作假行为，保证所提交的评审材料（包括学历、资格证书、奖励证书、聘书、考核表及论著、业绩证明等）均完全属实。</w:t>
            </w:r>
          </w:p>
          <w:p w14:paraId="397F9BA8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3.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严格遵守评聘纪律，坚决抵制以走访、电话、短信、微信等形式找人说情、请托评委、游说拉票等违纪行为。</w:t>
            </w:r>
          </w:p>
          <w:p w14:paraId="6F834443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若违反上述承诺，一经查实，本人愿意承担相应后果（取消当年申报资格；若已通过评审聘任取消评审聘任结果），且两年内不申请晋升高一级专业技术职务或岗位职级，并接受相关处分。</w:t>
            </w:r>
          </w:p>
          <w:p w14:paraId="19DEB315" w14:textId="77777777" w:rsidR="008E258E" w:rsidRPr="00654873" w:rsidRDefault="008E258E" w:rsidP="008E258E">
            <w:pPr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        </w:t>
            </w:r>
          </w:p>
          <w:p w14:paraId="0F88E01C" w14:textId="77777777" w:rsidR="008E258E" w:rsidRPr="00654873" w:rsidRDefault="008E258E" w:rsidP="008E258E">
            <w:pPr>
              <w:rPr>
                <w:rFonts w:ascii="仿宋" w:eastAsia="仿宋" w:hAnsi="仿宋" w:cs="宋体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承诺人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：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     </w:t>
            </w:r>
          </w:p>
          <w:p w14:paraId="110A3D7C" w14:textId="77777777" w:rsidR="008E258E" w:rsidRPr="00654873" w:rsidRDefault="008E258E" w:rsidP="008E258E">
            <w:pPr>
              <w:rPr>
                <w:rFonts w:ascii="仿宋" w:eastAsia="仿宋" w:hAnsi="仿宋" w:cs="宋体" w:hint="eastAsia"/>
                <w:sz w:val="22"/>
                <w:szCs w:val="22"/>
              </w:rPr>
            </w:pPr>
          </w:p>
          <w:p w14:paraId="50E57113" w14:textId="406E614D" w:rsidR="00554351" w:rsidRPr="00654873" w:rsidRDefault="008E258E" w:rsidP="008E258E">
            <w:pPr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                              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期：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    </w:t>
            </w:r>
            <w:r w:rsidR="00B17663">
              <w:rPr>
                <w:rFonts w:ascii="仿宋" w:eastAsia="仿宋" w:hAnsi="仿宋" w:hint="eastAsia"/>
                <w:sz w:val="22"/>
                <w:szCs w:val="22"/>
              </w:rPr>
              <w:t>2025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年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 w:rsidR="00B17663">
              <w:rPr>
                <w:rFonts w:ascii="仿宋" w:eastAsia="仿宋" w:hAnsi="仿宋" w:hint="eastAsia"/>
                <w:sz w:val="22"/>
                <w:szCs w:val="22"/>
              </w:rPr>
              <w:t>2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月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 w:rsidR="00B17663">
              <w:rPr>
                <w:rFonts w:ascii="仿宋" w:eastAsia="仿宋" w:hAnsi="仿宋" w:hint="eastAsia"/>
                <w:sz w:val="22"/>
                <w:szCs w:val="22"/>
              </w:rPr>
              <w:t>26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</w:p>
        </w:tc>
      </w:tr>
      <w:tr w:rsidR="003E64B0" w:rsidRPr="00654873" w14:paraId="0516E570" w14:textId="77777777">
        <w:trPr>
          <w:trHeight w:val="6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E21BD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年度考核结果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4200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DDB08" w14:textId="63D68677" w:rsidR="003E64B0" w:rsidRPr="00654873" w:rsidRDefault="00B17663" w:rsidP="00B04A2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2024</w:t>
            </w:r>
            <w:r w:rsidR="003E64B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2025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A470" w14:textId="77777777" w:rsidR="003E64B0" w:rsidRPr="00654873" w:rsidRDefault="003E64B0" w:rsidP="00B04A2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9310F" w14:textId="77777777" w:rsidR="003E64B0" w:rsidRPr="00654873" w:rsidRDefault="003E64B0" w:rsidP="00B04A20">
            <w:pPr>
              <w:jc w:val="center"/>
              <w:rPr>
                <w:rFonts w:ascii="仿宋" w:eastAsia="仿宋" w:hAnsi="仿宋" w:hint="eastAsia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D428" w14:textId="77777777" w:rsidR="003E64B0" w:rsidRPr="00654873" w:rsidRDefault="003E64B0" w:rsidP="00B04A2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D5DB" w14:textId="77777777" w:rsidR="003E64B0" w:rsidRPr="00654873" w:rsidRDefault="003E64B0" w:rsidP="00B04A20">
            <w:pPr>
              <w:jc w:val="center"/>
              <w:rPr>
                <w:rFonts w:ascii="仿宋" w:eastAsia="仿宋" w:hAnsi="仿宋" w:hint="eastAsia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</w:tr>
      <w:tr w:rsidR="003E64B0" w:rsidRPr="00654873" w14:paraId="40C2D9B4" w14:textId="77777777">
        <w:trPr>
          <w:trHeight w:val="675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B9FA" w14:textId="77777777" w:rsidR="003E64B0" w:rsidRPr="00654873" w:rsidRDefault="003E64B0" w:rsidP="00B04A2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77FD1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4027" w14:textId="37F160E4" w:rsidR="003E64B0" w:rsidRPr="00654873" w:rsidRDefault="00B17663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优秀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0017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7016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CDE4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6BC2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B6833" w:rsidRPr="00654873" w14:paraId="74659044" w14:textId="77777777">
        <w:trPr>
          <w:trHeight w:val="108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9B58" w14:textId="77777777" w:rsidR="006B6833" w:rsidRPr="00654873" w:rsidRDefault="000B4251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24759" w14:textId="3682026E" w:rsidR="006B6833" w:rsidRPr="00654873" w:rsidRDefault="006B6833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经审核，</w:t>
            </w:r>
            <w:r w:rsidR="00B176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赖小丽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同志所填写的</w:t>
            </w:r>
            <w:r w:rsidR="0047080E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讲授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课程、教学工作量、教研项目和</w:t>
            </w:r>
            <w:r w:rsidR="007474A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等均属实。</w:t>
            </w:r>
          </w:p>
          <w:p w14:paraId="10180D02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05B7B9F5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69A499F6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7D9B" w14:textId="77777777" w:rsidR="000B4251" w:rsidRPr="00654873" w:rsidRDefault="000B4251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科研情况审核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B9BB8" w14:textId="161E703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  经审核，</w:t>
            </w:r>
            <w:r w:rsidR="00B176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赖小丽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同志所填写的论著、科研项目和</w:t>
            </w:r>
            <w:r w:rsidR="007474A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、</w:t>
            </w:r>
            <w:r w:rsidR="00F1603C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发明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专利、成果转化等均属实。</w:t>
            </w:r>
          </w:p>
          <w:p w14:paraId="19A1B7CA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6C1480F8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03142B01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538C" w14:textId="77777777" w:rsidR="000B4251" w:rsidRPr="00654873" w:rsidRDefault="00044D29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</w:t>
            </w:r>
            <w:r w:rsidR="00F1603C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条件审核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91240" w14:textId="758006E1" w:rsidR="00F1603C" w:rsidRPr="00654873" w:rsidRDefault="00F1603C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经审核，</w:t>
            </w:r>
            <w:r w:rsidR="00B176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赖小丽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同志学历资历、任现职以来取得的成果等，符合其所申请职务聘任条件。</w:t>
            </w:r>
          </w:p>
          <w:p w14:paraId="175E0CC6" w14:textId="77777777" w:rsidR="00F1603C" w:rsidRPr="00654873" w:rsidRDefault="00F1603C" w:rsidP="00425648">
            <w:pPr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</w:t>
            </w:r>
          </w:p>
          <w:p w14:paraId="0E1CD496" w14:textId="77777777" w:rsidR="000B4251" w:rsidRPr="00654873" w:rsidRDefault="00F1603C" w:rsidP="00425648">
            <w:pPr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59F01D25" w14:textId="77777777">
        <w:trPr>
          <w:trHeight w:val="3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74CB" w14:textId="77777777" w:rsidR="00466554" w:rsidRPr="00654873" w:rsidRDefault="00466554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</w:p>
          <w:p w14:paraId="3A0768C4" w14:textId="4B94D0F6" w:rsidR="000B4251" w:rsidRPr="00654873" w:rsidRDefault="000B4251" w:rsidP="00A83F4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    意见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4AE997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 申请人是否存在违反师德师风情况？是 □  否 □</w:t>
            </w:r>
          </w:p>
        </w:tc>
      </w:tr>
      <w:tr w:rsidR="000B4251" w:rsidRPr="00654873" w14:paraId="38344342" w14:textId="77777777">
        <w:trPr>
          <w:trHeight w:val="375"/>
        </w:trPr>
        <w:tc>
          <w:tcPr>
            <w:tcW w:w="7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9B05BB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37C95A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2. 经认真核对，申请人所填内容是否属实？是 □  否 □</w:t>
            </w:r>
          </w:p>
        </w:tc>
      </w:tr>
      <w:tr w:rsidR="000B4251" w:rsidRPr="00654873" w14:paraId="54241B8F" w14:textId="77777777">
        <w:trPr>
          <w:trHeight w:val="1240"/>
        </w:trPr>
        <w:tc>
          <w:tcPr>
            <w:tcW w:w="7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1258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9D8BDF" w14:textId="77777777" w:rsidR="000B4251" w:rsidRPr="00654873" w:rsidRDefault="000B4251" w:rsidP="006B6833">
            <w:pPr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3. 对照文件是否符合晋升专业技术职务的</w:t>
            </w:r>
            <w:r w:rsidR="00D06ACE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条件？是 □  否 □</w:t>
            </w:r>
          </w:p>
          <w:p w14:paraId="080B8B95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</w:t>
            </w:r>
          </w:p>
          <w:p w14:paraId="3DF694FE" w14:textId="77777777" w:rsidR="000B4251" w:rsidRPr="00654873" w:rsidRDefault="000B4251" w:rsidP="000F66FA">
            <w:pPr>
              <w:widowControl/>
              <w:ind w:firstLineChars="1150" w:firstLine="253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单位负责人签章：   　　　       　　    　   公　章</w:t>
            </w:r>
          </w:p>
          <w:p w14:paraId="37BEA127" w14:textId="77777777" w:rsidR="000B4251" w:rsidRPr="00654873" w:rsidRDefault="000B4251" w:rsidP="003C2BA5">
            <w:pPr>
              <w:widowControl/>
              <w:ind w:firstLineChars="1400" w:firstLine="308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27391695" w14:textId="77777777" w:rsidR="000B4251" w:rsidRPr="00654873" w:rsidRDefault="000B4251" w:rsidP="006B6833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         　　　　　年  　 月  　 日</w:t>
            </w:r>
          </w:p>
        </w:tc>
      </w:tr>
      <w:tr w:rsidR="000B4251" w:rsidRPr="00654873" w14:paraId="3E378D17" w14:textId="77777777">
        <w:trPr>
          <w:trHeight w:val="600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1717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单位聘任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组织推荐   结果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C9489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总人数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B3B0A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BE5B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表 决 结 果</w:t>
            </w:r>
          </w:p>
        </w:tc>
      </w:tr>
      <w:tr w:rsidR="000B4251" w:rsidRPr="00654873" w14:paraId="0E926E51" w14:textId="77777777">
        <w:trPr>
          <w:trHeight w:val="890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71B6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34275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7FB6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309A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同意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票数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6425C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CA906" w14:textId="77777777" w:rsidR="000B4251" w:rsidRPr="00654873" w:rsidRDefault="000B4251" w:rsidP="00F37B9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不同意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 xml:space="preserve"> 票数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8D30B5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0B4251" w:rsidRPr="00654873" w14:paraId="7997C857" w14:textId="77777777">
        <w:trPr>
          <w:trHeight w:val="928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D5BF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备注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BC54" w14:textId="77777777" w:rsidR="000B4251" w:rsidRPr="00654873" w:rsidRDefault="000B4251" w:rsidP="00A83F41">
            <w:pPr>
              <w:widowControl/>
              <w:jc w:val="left"/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</w:pPr>
          </w:p>
        </w:tc>
      </w:tr>
    </w:tbl>
    <w:p w14:paraId="3D8F02D7" w14:textId="4780DD0B" w:rsidR="000B3035" w:rsidRPr="009E2AE8" w:rsidRDefault="006B6833" w:rsidP="009E2AE8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第5页</w:t>
      </w:r>
    </w:p>
    <w:sectPr w:rsidR="000B3035" w:rsidRPr="009E2AE8" w:rsidSect="00EA3466">
      <w:headerReference w:type="even" r:id="rId7"/>
      <w:pgSz w:w="11906" w:h="16838" w:code="9"/>
      <w:pgMar w:top="851" w:right="964" w:bottom="73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2D92D" w14:textId="77777777" w:rsidR="00283090" w:rsidRDefault="00283090">
      <w:r>
        <w:separator/>
      </w:r>
    </w:p>
  </w:endnote>
  <w:endnote w:type="continuationSeparator" w:id="0">
    <w:p w14:paraId="777B2801" w14:textId="77777777" w:rsidR="00283090" w:rsidRDefault="0028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1A4D2" w14:textId="77777777" w:rsidR="00283090" w:rsidRDefault="00283090">
      <w:r>
        <w:separator/>
      </w:r>
    </w:p>
  </w:footnote>
  <w:footnote w:type="continuationSeparator" w:id="0">
    <w:p w14:paraId="1313C192" w14:textId="77777777" w:rsidR="00283090" w:rsidRDefault="00283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21187" w14:textId="77777777" w:rsidR="002B1C83" w:rsidRDefault="002B1C83" w:rsidP="00137054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720B7"/>
    <w:multiLevelType w:val="hybridMultilevel"/>
    <w:tmpl w:val="EF3A396E"/>
    <w:lvl w:ilvl="0" w:tplc="3D08A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886406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327"/>
    <w:rsid w:val="0000032F"/>
    <w:rsid w:val="000017D2"/>
    <w:rsid w:val="00012F87"/>
    <w:rsid w:val="000316B2"/>
    <w:rsid w:val="00033D91"/>
    <w:rsid w:val="000429F7"/>
    <w:rsid w:val="00044D29"/>
    <w:rsid w:val="00046494"/>
    <w:rsid w:val="00052FF0"/>
    <w:rsid w:val="00053549"/>
    <w:rsid w:val="00054B30"/>
    <w:rsid w:val="00056395"/>
    <w:rsid w:val="00065EF4"/>
    <w:rsid w:val="000723ED"/>
    <w:rsid w:val="00072491"/>
    <w:rsid w:val="0007432F"/>
    <w:rsid w:val="00077CBF"/>
    <w:rsid w:val="00082CAF"/>
    <w:rsid w:val="0008321E"/>
    <w:rsid w:val="000847AE"/>
    <w:rsid w:val="00085FA2"/>
    <w:rsid w:val="00090B32"/>
    <w:rsid w:val="00095609"/>
    <w:rsid w:val="00097A8E"/>
    <w:rsid w:val="000A17E3"/>
    <w:rsid w:val="000A5660"/>
    <w:rsid w:val="000A6547"/>
    <w:rsid w:val="000A706E"/>
    <w:rsid w:val="000B2D1A"/>
    <w:rsid w:val="000B3035"/>
    <w:rsid w:val="000B4251"/>
    <w:rsid w:val="000B7FA6"/>
    <w:rsid w:val="000C0C65"/>
    <w:rsid w:val="000C22A4"/>
    <w:rsid w:val="000C24A8"/>
    <w:rsid w:val="000C3706"/>
    <w:rsid w:val="000E166B"/>
    <w:rsid w:val="000E4FE7"/>
    <w:rsid w:val="000E7389"/>
    <w:rsid w:val="000F64AF"/>
    <w:rsid w:val="000F66FA"/>
    <w:rsid w:val="00112108"/>
    <w:rsid w:val="0011768B"/>
    <w:rsid w:val="00120967"/>
    <w:rsid w:val="00123570"/>
    <w:rsid w:val="00126E5E"/>
    <w:rsid w:val="00126EC3"/>
    <w:rsid w:val="00127173"/>
    <w:rsid w:val="00137054"/>
    <w:rsid w:val="00143798"/>
    <w:rsid w:val="0015222A"/>
    <w:rsid w:val="001551A8"/>
    <w:rsid w:val="001575CF"/>
    <w:rsid w:val="001579F0"/>
    <w:rsid w:val="00157B52"/>
    <w:rsid w:val="00161F9C"/>
    <w:rsid w:val="001649B3"/>
    <w:rsid w:val="00164BD3"/>
    <w:rsid w:val="00165455"/>
    <w:rsid w:val="001728C5"/>
    <w:rsid w:val="001731D8"/>
    <w:rsid w:val="00174C94"/>
    <w:rsid w:val="00175ACD"/>
    <w:rsid w:val="001811CD"/>
    <w:rsid w:val="00181814"/>
    <w:rsid w:val="001820F3"/>
    <w:rsid w:val="00182795"/>
    <w:rsid w:val="00182D76"/>
    <w:rsid w:val="001837E5"/>
    <w:rsid w:val="001837FA"/>
    <w:rsid w:val="0018481E"/>
    <w:rsid w:val="00184EE4"/>
    <w:rsid w:val="0019115A"/>
    <w:rsid w:val="00193150"/>
    <w:rsid w:val="00194C06"/>
    <w:rsid w:val="001A61C1"/>
    <w:rsid w:val="001B36F5"/>
    <w:rsid w:val="001B3FB6"/>
    <w:rsid w:val="001C2A36"/>
    <w:rsid w:val="001C2ECB"/>
    <w:rsid w:val="001C2EEF"/>
    <w:rsid w:val="001C4C49"/>
    <w:rsid w:val="001D0FBE"/>
    <w:rsid w:val="001D20F5"/>
    <w:rsid w:val="001D34B9"/>
    <w:rsid w:val="001D7AE5"/>
    <w:rsid w:val="001E33E0"/>
    <w:rsid w:val="001E4D48"/>
    <w:rsid w:val="001F582E"/>
    <w:rsid w:val="0020063B"/>
    <w:rsid w:val="00200FF7"/>
    <w:rsid w:val="00203639"/>
    <w:rsid w:val="00215E24"/>
    <w:rsid w:val="0022155C"/>
    <w:rsid w:val="00221D23"/>
    <w:rsid w:val="00223444"/>
    <w:rsid w:val="00224116"/>
    <w:rsid w:val="002379CD"/>
    <w:rsid w:val="002442EE"/>
    <w:rsid w:val="0024611D"/>
    <w:rsid w:val="002464C3"/>
    <w:rsid w:val="002474B8"/>
    <w:rsid w:val="00251090"/>
    <w:rsid w:val="0025539C"/>
    <w:rsid w:val="00257443"/>
    <w:rsid w:val="0025794B"/>
    <w:rsid w:val="00261D4C"/>
    <w:rsid w:val="00261DF0"/>
    <w:rsid w:val="002624CB"/>
    <w:rsid w:val="00264BBD"/>
    <w:rsid w:val="002656F5"/>
    <w:rsid w:val="00267D23"/>
    <w:rsid w:val="0027022C"/>
    <w:rsid w:val="00271A15"/>
    <w:rsid w:val="00273A67"/>
    <w:rsid w:val="0027453F"/>
    <w:rsid w:val="00275FBB"/>
    <w:rsid w:val="00276291"/>
    <w:rsid w:val="00280258"/>
    <w:rsid w:val="002803AB"/>
    <w:rsid w:val="0028125D"/>
    <w:rsid w:val="00282723"/>
    <w:rsid w:val="00283090"/>
    <w:rsid w:val="00283FCE"/>
    <w:rsid w:val="0028416A"/>
    <w:rsid w:val="00286A77"/>
    <w:rsid w:val="00290392"/>
    <w:rsid w:val="002A1207"/>
    <w:rsid w:val="002A6257"/>
    <w:rsid w:val="002A73CE"/>
    <w:rsid w:val="002B079A"/>
    <w:rsid w:val="002B0BDC"/>
    <w:rsid w:val="002B1C83"/>
    <w:rsid w:val="002B25BA"/>
    <w:rsid w:val="002C4758"/>
    <w:rsid w:val="002D3585"/>
    <w:rsid w:val="002D57F1"/>
    <w:rsid w:val="002D7959"/>
    <w:rsid w:val="002D7A4E"/>
    <w:rsid w:val="002E57F4"/>
    <w:rsid w:val="002E5CAA"/>
    <w:rsid w:val="002E7E72"/>
    <w:rsid w:val="002F0AAA"/>
    <w:rsid w:val="002F7109"/>
    <w:rsid w:val="00306101"/>
    <w:rsid w:val="0030610A"/>
    <w:rsid w:val="0031146A"/>
    <w:rsid w:val="003141F3"/>
    <w:rsid w:val="00316AD1"/>
    <w:rsid w:val="00317AFE"/>
    <w:rsid w:val="003207F8"/>
    <w:rsid w:val="00326190"/>
    <w:rsid w:val="0033181F"/>
    <w:rsid w:val="003333EA"/>
    <w:rsid w:val="003437AC"/>
    <w:rsid w:val="00347583"/>
    <w:rsid w:val="0035318C"/>
    <w:rsid w:val="0035635E"/>
    <w:rsid w:val="00370C27"/>
    <w:rsid w:val="00372F40"/>
    <w:rsid w:val="00374924"/>
    <w:rsid w:val="00376BBD"/>
    <w:rsid w:val="0038109C"/>
    <w:rsid w:val="0038109E"/>
    <w:rsid w:val="00383423"/>
    <w:rsid w:val="00386E88"/>
    <w:rsid w:val="0039276E"/>
    <w:rsid w:val="00392CD0"/>
    <w:rsid w:val="003A4A57"/>
    <w:rsid w:val="003B1395"/>
    <w:rsid w:val="003C2BA5"/>
    <w:rsid w:val="003C3B44"/>
    <w:rsid w:val="003C5DA9"/>
    <w:rsid w:val="003D5D97"/>
    <w:rsid w:val="003E0BD6"/>
    <w:rsid w:val="003E1941"/>
    <w:rsid w:val="003E4078"/>
    <w:rsid w:val="003E54FE"/>
    <w:rsid w:val="003E64B0"/>
    <w:rsid w:val="003F1FDB"/>
    <w:rsid w:val="003F6B4B"/>
    <w:rsid w:val="0040221D"/>
    <w:rsid w:val="004051C8"/>
    <w:rsid w:val="00406CB1"/>
    <w:rsid w:val="004142FC"/>
    <w:rsid w:val="00415128"/>
    <w:rsid w:val="004177EA"/>
    <w:rsid w:val="00422319"/>
    <w:rsid w:val="00424A28"/>
    <w:rsid w:val="00425648"/>
    <w:rsid w:val="00425D9C"/>
    <w:rsid w:val="00426DA1"/>
    <w:rsid w:val="00430C97"/>
    <w:rsid w:val="004312FC"/>
    <w:rsid w:val="00433006"/>
    <w:rsid w:val="0044011F"/>
    <w:rsid w:val="004427E8"/>
    <w:rsid w:val="00442C36"/>
    <w:rsid w:val="00444529"/>
    <w:rsid w:val="00444697"/>
    <w:rsid w:val="00444B9F"/>
    <w:rsid w:val="00447608"/>
    <w:rsid w:val="00454A46"/>
    <w:rsid w:val="00454BDB"/>
    <w:rsid w:val="00456C04"/>
    <w:rsid w:val="00462D72"/>
    <w:rsid w:val="00462FA0"/>
    <w:rsid w:val="00465C3A"/>
    <w:rsid w:val="00465F15"/>
    <w:rsid w:val="00466554"/>
    <w:rsid w:val="0047080E"/>
    <w:rsid w:val="004740CE"/>
    <w:rsid w:val="00483F23"/>
    <w:rsid w:val="004867B1"/>
    <w:rsid w:val="00495887"/>
    <w:rsid w:val="00495DEC"/>
    <w:rsid w:val="0049655B"/>
    <w:rsid w:val="004A0C9C"/>
    <w:rsid w:val="004A515A"/>
    <w:rsid w:val="004B4A64"/>
    <w:rsid w:val="004B4C33"/>
    <w:rsid w:val="004B6817"/>
    <w:rsid w:val="004B6CC8"/>
    <w:rsid w:val="004B724F"/>
    <w:rsid w:val="004C2560"/>
    <w:rsid w:val="004C2561"/>
    <w:rsid w:val="004C6650"/>
    <w:rsid w:val="004E0753"/>
    <w:rsid w:val="004E4566"/>
    <w:rsid w:val="004E67C8"/>
    <w:rsid w:val="004E724B"/>
    <w:rsid w:val="004E7EFC"/>
    <w:rsid w:val="005003D9"/>
    <w:rsid w:val="00503243"/>
    <w:rsid w:val="00504837"/>
    <w:rsid w:val="00511A30"/>
    <w:rsid w:val="00513417"/>
    <w:rsid w:val="00520433"/>
    <w:rsid w:val="00525A58"/>
    <w:rsid w:val="00530BE9"/>
    <w:rsid w:val="00532612"/>
    <w:rsid w:val="00533C38"/>
    <w:rsid w:val="00533E86"/>
    <w:rsid w:val="00534B11"/>
    <w:rsid w:val="00535C91"/>
    <w:rsid w:val="0054357D"/>
    <w:rsid w:val="005437D4"/>
    <w:rsid w:val="00543ACC"/>
    <w:rsid w:val="005446A4"/>
    <w:rsid w:val="00544C04"/>
    <w:rsid w:val="005457E2"/>
    <w:rsid w:val="005466FB"/>
    <w:rsid w:val="00551D1C"/>
    <w:rsid w:val="00553D56"/>
    <w:rsid w:val="00554351"/>
    <w:rsid w:val="00554B60"/>
    <w:rsid w:val="00557421"/>
    <w:rsid w:val="00560B03"/>
    <w:rsid w:val="00562C27"/>
    <w:rsid w:val="00567BAA"/>
    <w:rsid w:val="00571BEB"/>
    <w:rsid w:val="005725A2"/>
    <w:rsid w:val="005739FC"/>
    <w:rsid w:val="00575D9D"/>
    <w:rsid w:val="005803A1"/>
    <w:rsid w:val="005825A8"/>
    <w:rsid w:val="0058476F"/>
    <w:rsid w:val="00585382"/>
    <w:rsid w:val="00586AFB"/>
    <w:rsid w:val="0059060C"/>
    <w:rsid w:val="00591819"/>
    <w:rsid w:val="005924F2"/>
    <w:rsid w:val="005A0F05"/>
    <w:rsid w:val="005A2AAB"/>
    <w:rsid w:val="005A31C0"/>
    <w:rsid w:val="005A69C6"/>
    <w:rsid w:val="005A77DA"/>
    <w:rsid w:val="005B31A7"/>
    <w:rsid w:val="005B4077"/>
    <w:rsid w:val="005B5E04"/>
    <w:rsid w:val="005C241B"/>
    <w:rsid w:val="005C294E"/>
    <w:rsid w:val="005D6D24"/>
    <w:rsid w:val="005E046D"/>
    <w:rsid w:val="005E04DA"/>
    <w:rsid w:val="005E1CAE"/>
    <w:rsid w:val="005E5C89"/>
    <w:rsid w:val="005E5D3A"/>
    <w:rsid w:val="005E78F3"/>
    <w:rsid w:val="005F4738"/>
    <w:rsid w:val="005F4AF1"/>
    <w:rsid w:val="005F65BD"/>
    <w:rsid w:val="00604770"/>
    <w:rsid w:val="00606D15"/>
    <w:rsid w:val="00610690"/>
    <w:rsid w:val="006109B2"/>
    <w:rsid w:val="00613B07"/>
    <w:rsid w:val="00613C77"/>
    <w:rsid w:val="006260DC"/>
    <w:rsid w:val="00627CCB"/>
    <w:rsid w:val="00631B50"/>
    <w:rsid w:val="0064021A"/>
    <w:rsid w:val="00641288"/>
    <w:rsid w:val="00641DE8"/>
    <w:rsid w:val="00642E5F"/>
    <w:rsid w:val="00642FC0"/>
    <w:rsid w:val="0064322B"/>
    <w:rsid w:val="00647698"/>
    <w:rsid w:val="00654873"/>
    <w:rsid w:val="00663D76"/>
    <w:rsid w:val="006655E6"/>
    <w:rsid w:val="006661B9"/>
    <w:rsid w:val="00670701"/>
    <w:rsid w:val="00686C96"/>
    <w:rsid w:val="0068725B"/>
    <w:rsid w:val="0069057B"/>
    <w:rsid w:val="00695AFA"/>
    <w:rsid w:val="00696444"/>
    <w:rsid w:val="006A1082"/>
    <w:rsid w:val="006A1A4D"/>
    <w:rsid w:val="006A258C"/>
    <w:rsid w:val="006A558C"/>
    <w:rsid w:val="006B49B6"/>
    <w:rsid w:val="006B6833"/>
    <w:rsid w:val="006C1C01"/>
    <w:rsid w:val="006C4A2F"/>
    <w:rsid w:val="006C4B13"/>
    <w:rsid w:val="006D1A2C"/>
    <w:rsid w:val="006E0C52"/>
    <w:rsid w:val="006E1263"/>
    <w:rsid w:val="006F0580"/>
    <w:rsid w:val="006F31D8"/>
    <w:rsid w:val="006F595B"/>
    <w:rsid w:val="006F63B3"/>
    <w:rsid w:val="0070157C"/>
    <w:rsid w:val="00702E28"/>
    <w:rsid w:val="00711802"/>
    <w:rsid w:val="007149DB"/>
    <w:rsid w:val="0071703A"/>
    <w:rsid w:val="00717A4E"/>
    <w:rsid w:val="007224D2"/>
    <w:rsid w:val="00724F7E"/>
    <w:rsid w:val="00727789"/>
    <w:rsid w:val="00731058"/>
    <w:rsid w:val="00731348"/>
    <w:rsid w:val="00731458"/>
    <w:rsid w:val="00731C42"/>
    <w:rsid w:val="0073650C"/>
    <w:rsid w:val="007366F0"/>
    <w:rsid w:val="00736E7C"/>
    <w:rsid w:val="0074743A"/>
    <w:rsid w:val="007474A0"/>
    <w:rsid w:val="00755B00"/>
    <w:rsid w:val="00757986"/>
    <w:rsid w:val="007631FC"/>
    <w:rsid w:val="0076483E"/>
    <w:rsid w:val="0076511C"/>
    <w:rsid w:val="007728BD"/>
    <w:rsid w:val="0078072D"/>
    <w:rsid w:val="0078271E"/>
    <w:rsid w:val="007914F3"/>
    <w:rsid w:val="007915AF"/>
    <w:rsid w:val="00793973"/>
    <w:rsid w:val="00794AEA"/>
    <w:rsid w:val="00795961"/>
    <w:rsid w:val="007A0EEF"/>
    <w:rsid w:val="007A5A21"/>
    <w:rsid w:val="007A7C76"/>
    <w:rsid w:val="007B013F"/>
    <w:rsid w:val="007B4A72"/>
    <w:rsid w:val="007B4C04"/>
    <w:rsid w:val="007B711D"/>
    <w:rsid w:val="007B7ABB"/>
    <w:rsid w:val="007B7C53"/>
    <w:rsid w:val="007C3E28"/>
    <w:rsid w:val="007C47DE"/>
    <w:rsid w:val="007C4E6F"/>
    <w:rsid w:val="007D22D7"/>
    <w:rsid w:val="007D317F"/>
    <w:rsid w:val="007E2D1A"/>
    <w:rsid w:val="007E7AB4"/>
    <w:rsid w:val="007F0F3E"/>
    <w:rsid w:val="007F16F2"/>
    <w:rsid w:val="007F1AC1"/>
    <w:rsid w:val="007F262A"/>
    <w:rsid w:val="007F3FDE"/>
    <w:rsid w:val="007F550E"/>
    <w:rsid w:val="007F6231"/>
    <w:rsid w:val="0080042D"/>
    <w:rsid w:val="00802B9E"/>
    <w:rsid w:val="00810D15"/>
    <w:rsid w:val="00814350"/>
    <w:rsid w:val="00823563"/>
    <w:rsid w:val="008309C2"/>
    <w:rsid w:val="00835813"/>
    <w:rsid w:val="00835E0E"/>
    <w:rsid w:val="00842DDC"/>
    <w:rsid w:val="008467D9"/>
    <w:rsid w:val="00854EA2"/>
    <w:rsid w:val="00855241"/>
    <w:rsid w:val="00861AC1"/>
    <w:rsid w:val="008635DD"/>
    <w:rsid w:val="00863D3F"/>
    <w:rsid w:val="00864F24"/>
    <w:rsid w:val="00867248"/>
    <w:rsid w:val="0086785F"/>
    <w:rsid w:val="008715DE"/>
    <w:rsid w:val="00875FB0"/>
    <w:rsid w:val="00877161"/>
    <w:rsid w:val="00880FD8"/>
    <w:rsid w:val="00885388"/>
    <w:rsid w:val="008919DF"/>
    <w:rsid w:val="00894B20"/>
    <w:rsid w:val="008A0333"/>
    <w:rsid w:val="008A060B"/>
    <w:rsid w:val="008A23CE"/>
    <w:rsid w:val="008A4242"/>
    <w:rsid w:val="008A4EF2"/>
    <w:rsid w:val="008A5C92"/>
    <w:rsid w:val="008A5E78"/>
    <w:rsid w:val="008B2F64"/>
    <w:rsid w:val="008C2D67"/>
    <w:rsid w:val="008C3E16"/>
    <w:rsid w:val="008D33F9"/>
    <w:rsid w:val="008D7C88"/>
    <w:rsid w:val="008E2100"/>
    <w:rsid w:val="008E258E"/>
    <w:rsid w:val="008E4ACE"/>
    <w:rsid w:val="008F3906"/>
    <w:rsid w:val="008F7C9A"/>
    <w:rsid w:val="008F7CD0"/>
    <w:rsid w:val="009003C8"/>
    <w:rsid w:val="0090573A"/>
    <w:rsid w:val="00914135"/>
    <w:rsid w:val="00915BE5"/>
    <w:rsid w:val="00926F28"/>
    <w:rsid w:val="00926F76"/>
    <w:rsid w:val="0093165E"/>
    <w:rsid w:val="00935E3C"/>
    <w:rsid w:val="00935EAC"/>
    <w:rsid w:val="009378C2"/>
    <w:rsid w:val="00940096"/>
    <w:rsid w:val="00940E1A"/>
    <w:rsid w:val="00940EA5"/>
    <w:rsid w:val="00941364"/>
    <w:rsid w:val="00942C8F"/>
    <w:rsid w:val="009453A4"/>
    <w:rsid w:val="009509D2"/>
    <w:rsid w:val="00951761"/>
    <w:rsid w:val="00952593"/>
    <w:rsid w:val="0095525A"/>
    <w:rsid w:val="00960C15"/>
    <w:rsid w:val="00963793"/>
    <w:rsid w:val="00967561"/>
    <w:rsid w:val="00972766"/>
    <w:rsid w:val="009802E8"/>
    <w:rsid w:val="0099527B"/>
    <w:rsid w:val="009A163D"/>
    <w:rsid w:val="009A1FDC"/>
    <w:rsid w:val="009A21FA"/>
    <w:rsid w:val="009A4B91"/>
    <w:rsid w:val="009B1A93"/>
    <w:rsid w:val="009B2B14"/>
    <w:rsid w:val="009C1D89"/>
    <w:rsid w:val="009D0C6B"/>
    <w:rsid w:val="009E2AE8"/>
    <w:rsid w:val="009E5D8E"/>
    <w:rsid w:val="009F5E21"/>
    <w:rsid w:val="00A00058"/>
    <w:rsid w:val="00A00A31"/>
    <w:rsid w:val="00A01D0B"/>
    <w:rsid w:val="00A0292C"/>
    <w:rsid w:val="00A076E1"/>
    <w:rsid w:val="00A1338C"/>
    <w:rsid w:val="00A13580"/>
    <w:rsid w:val="00A168D6"/>
    <w:rsid w:val="00A20518"/>
    <w:rsid w:val="00A22396"/>
    <w:rsid w:val="00A23D4B"/>
    <w:rsid w:val="00A3197F"/>
    <w:rsid w:val="00A32254"/>
    <w:rsid w:val="00A35074"/>
    <w:rsid w:val="00A36AD1"/>
    <w:rsid w:val="00A40E6A"/>
    <w:rsid w:val="00A46D4B"/>
    <w:rsid w:val="00A51EB0"/>
    <w:rsid w:val="00A53F83"/>
    <w:rsid w:val="00A55EF6"/>
    <w:rsid w:val="00A62232"/>
    <w:rsid w:val="00A6360F"/>
    <w:rsid w:val="00A64857"/>
    <w:rsid w:val="00A66739"/>
    <w:rsid w:val="00A67BB7"/>
    <w:rsid w:val="00A70EB3"/>
    <w:rsid w:val="00A72845"/>
    <w:rsid w:val="00A77DC8"/>
    <w:rsid w:val="00A8097A"/>
    <w:rsid w:val="00A81BAE"/>
    <w:rsid w:val="00A83F41"/>
    <w:rsid w:val="00A91166"/>
    <w:rsid w:val="00A9283B"/>
    <w:rsid w:val="00AA48BB"/>
    <w:rsid w:val="00AA5ABE"/>
    <w:rsid w:val="00AA5CE0"/>
    <w:rsid w:val="00AA6AB3"/>
    <w:rsid w:val="00AB4737"/>
    <w:rsid w:val="00AB59D2"/>
    <w:rsid w:val="00AC2546"/>
    <w:rsid w:val="00AC4AD7"/>
    <w:rsid w:val="00AD02E7"/>
    <w:rsid w:val="00AD706F"/>
    <w:rsid w:val="00AF26A2"/>
    <w:rsid w:val="00B0022D"/>
    <w:rsid w:val="00B00F39"/>
    <w:rsid w:val="00B01D8B"/>
    <w:rsid w:val="00B03792"/>
    <w:rsid w:val="00B04A20"/>
    <w:rsid w:val="00B04F86"/>
    <w:rsid w:val="00B100B5"/>
    <w:rsid w:val="00B126F5"/>
    <w:rsid w:val="00B1568A"/>
    <w:rsid w:val="00B15FBD"/>
    <w:rsid w:val="00B1670F"/>
    <w:rsid w:val="00B17663"/>
    <w:rsid w:val="00B17B4D"/>
    <w:rsid w:val="00B224AD"/>
    <w:rsid w:val="00B239BB"/>
    <w:rsid w:val="00B2615A"/>
    <w:rsid w:val="00B2647F"/>
    <w:rsid w:val="00B33089"/>
    <w:rsid w:val="00B40E7F"/>
    <w:rsid w:val="00B42A85"/>
    <w:rsid w:val="00B460C9"/>
    <w:rsid w:val="00B53979"/>
    <w:rsid w:val="00B54036"/>
    <w:rsid w:val="00B63035"/>
    <w:rsid w:val="00B72B9F"/>
    <w:rsid w:val="00B91DA3"/>
    <w:rsid w:val="00B941B6"/>
    <w:rsid w:val="00B9608B"/>
    <w:rsid w:val="00BA0F97"/>
    <w:rsid w:val="00BA4F9B"/>
    <w:rsid w:val="00BB5F94"/>
    <w:rsid w:val="00BC6D09"/>
    <w:rsid w:val="00BC764F"/>
    <w:rsid w:val="00BD202C"/>
    <w:rsid w:val="00BD4F6D"/>
    <w:rsid w:val="00BD5CE3"/>
    <w:rsid w:val="00BD6955"/>
    <w:rsid w:val="00BD7754"/>
    <w:rsid w:val="00BE467B"/>
    <w:rsid w:val="00BE517A"/>
    <w:rsid w:val="00BE6672"/>
    <w:rsid w:val="00BE6E4A"/>
    <w:rsid w:val="00BE7B76"/>
    <w:rsid w:val="00BF42B4"/>
    <w:rsid w:val="00C0204A"/>
    <w:rsid w:val="00C07E19"/>
    <w:rsid w:val="00C113A9"/>
    <w:rsid w:val="00C15B14"/>
    <w:rsid w:val="00C20D07"/>
    <w:rsid w:val="00C20D4A"/>
    <w:rsid w:val="00C24D07"/>
    <w:rsid w:val="00C32962"/>
    <w:rsid w:val="00C3300C"/>
    <w:rsid w:val="00C337F8"/>
    <w:rsid w:val="00C33A0A"/>
    <w:rsid w:val="00C35D0E"/>
    <w:rsid w:val="00C37E1C"/>
    <w:rsid w:val="00C37FD3"/>
    <w:rsid w:val="00C40208"/>
    <w:rsid w:val="00C4098D"/>
    <w:rsid w:val="00C529D8"/>
    <w:rsid w:val="00C54462"/>
    <w:rsid w:val="00C60D7D"/>
    <w:rsid w:val="00C6377D"/>
    <w:rsid w:val="00C716D0"/>
    <w:rsid w:val="00C72938"/>
    <w:rsid w:val="00C736D8"/>
    <w:rsid w:val="00C77C11"/>
    <w:rsid w:val="00C81FD1"/>
    <w:rsid w:val="00C836DF"/>
    <w:rsid w:val="00C83DA2"/>
    <w:rsid w:val="00C84AD1"/>
    <w:rsid w:val="00C90532"/>
    <w:rsid w:val="00C913B5"/>
    <w:rsid w:val="00C91EC8"/>
    <w:rsid w:val="00C92ED3"/>
    <w:rsid w:val="00C938C5"/>
    <w:rsid w:val="00C941FD"/>
    <w:rsid w:val="00C945F4"/>
    <w:rsid w:val="00CA1DA3"/>
    <w:rsid w:val="00CA2A74"/>
    <w:rsid w:val="00CA383F"/>
    <w:rsid w:val="00CA6D9E"/>
    <w:rsid w:val="00CA732B"/>
    <w:rsid w:val="00CB6532"/>
    <w:rsid w:val="00CB79EB"/>
    <w:rsid w:val="00CC3529"/>
    <w:rsid w:val="00CC38D3"/>
    <w:rsid w:val="00CC58E7"/>
    <w:rsid w:val="00CC71FF"/>
    <w:rsid w:val="00CD6930"/>
    <w:rsid w:val="00CE3654"/>
    <w:rsid w:val="00CE6E28"/>
    <w:rsid w:val="00CF1109"/>
    <w:rsid w:val="00CF1905"/>
    <w:rsid w:val="00CF2B9E"/>
    <w:rsid w:val="00CF2E48"/>
    <w:rsid w:val="00CF4B28"/>
    <w:rsid w:val="00CF5461"/>
    <w:rsid w:val="00D0098D"/>
    <w:rsid w:val="00D045EF"/>
    <w:rsid w:val="00D04E53"/>
    <w:rsid w:val="00D064A1"/>
    <w:rsid w:val="00D06732"/>
    <w:rsid w:val="00D06ACE"/>
    <w:rsid w:val="00D12738"/>
    <w:rsid w:val="00D16DC2"/>
    <w:rsid w:val="00D172CF"/>
    <w:rsid w:val="00D205C8"/>
    <w:rsid w:val="00D20FE8"/>
    <w:rsid w:val="00D22700"/>
    <w:rsid w:val="00D233B0"/>
    <w:rsid w:val="00D23A35"/>
    <w:rsid w:val="00D2465B"/>
    <w:rsid w:val="00D2722F"/>
    <w:rsid w:val="00D31816"/>
    <w:rsid w:val="00D331E6"/>
    <w:rsid w:val="00D42761"/>
    <w:rsid w:val="00D429E4"/>
    <w:rsid w:val="00D44E4C"/>
    <w:rsid w:val="00D51DE3"/>
    <w:rsid w:val="00D54A6D"/>
    <w:rsid w:val="00D5668D"/>
    <w:rsid w:val="00D61C54"/>
    <w:rsid w:val="00D662AD"/>
    <w:rsid w:val="00D707C2"/>
    <w:rsid w:val="00D72614"/>
    <w:rsid w:val="00D80B3B"/>
    <w:rsid w:val="00D826D5"/>
    <w:rsid w:val="00D8301E"/>
    <w:rsid w:val="00D87034"/>
    <w:rsid w:val="00D87125"/>
    <w:rsid w:val="00D8717F"/>
    <w:rsid w:val="00D92221"/>
    <w:rsid w:val="00D97DDE"/>
    <w:rsid w:val="00DA4793"/>
    <w:rsid w:val="00DA7FCE"/>
    <w:rsid w:val="00DB096C"/>
    <w:rsid w:val="00DB6AFF"/>
    <w:rsid w:val="00DC404A"/>
    <w:rsid w:val="00DC47DF"/>
    <w:rsid w:val="00DD1214"/>
    <w:rsid w:val="00DD64FB"/>
    <w:rsid w:val="00DE2C77"/>
    <w:rsid w:val="00DF0F0E"/>
    <w:rsid w:val="00DF44DD"/>
    <w:rsid w:val="00E02CB3"/>
    <w:rsid w:val="00E04B59"/>
    <w:rsid w:val="00E0547C"/>
    <w:rsid w:val="00E10611"/>
    <w:rsid w:val="00E1402C"/>
    <w:rsid w:val="00E153E7"/>
    <w:rsid w:val="00E15690"/>
    <w:rsid w:val="00E24FF2"/>
    <w:rsid w:val="00E27130"/>
    <w:rsid w:val="00E27F48"/>
    <w:rsid w:val="00E40E5F"/>
    <w:rsid w:val="00E42204"/>
    <w:rsid w:val="00E44542"/>
    <w:rsid w:val="00E559BA"/>
    <w:rsid w:val="00E6222B"/>
    <w:rsid w:val="00E67403"/>
    <w:rsid w:val="00E73D3D"/>
    <w:rsid w:val="00E8330D"/>
    <w:rsid w:val="00E8387A"/>
    <w:rsid w:val="00E848B8"/>
    <w:rsid w:val="00E9249C"/>
    <w:rsid w:val="00E92F42"/>
    <w:rsid w:val="00E94521"/>
    <w:rsid w:val="00EA3466"/>
    <w:rsid w:val="00EA6F8F"/>
    <w:rsid w:val="00EB0B62"/>
    <w:rsid w:val="00EB709B"/>
    <w:rsid w:val="00EB7ABD"/>
    <w:rsid w:val="00ED03AE"/>
    <w:rsid w:val="00ED0B06"/>
    <w:rsid w:val="00ED12C7"/>
    <w:rsid w:val="00ED3559"/>
    <w:rsid w:val="00ED3A89"/>
    <w:rsid w:val="00EE3D00"/>
    <w:rsid w:val="00EE40C8"/>
    <w:rsid w:val="00EE436D"/>
    <w:rsid w:val="00EE60AF"/>
    <w:rsid w:val="00EE6393"/>
    <w:rsid w:val="00EF0647"/>
    <w:rsid w:val="00F00297"/>
    <w:rsid w:val="00F01908"/>
    <w:rsid w:val="00F0460F"/>
    <w:rsid w:val="00F104C6"/>
    <w:rsid w:val="00F1096F"/>
    <w:rsid w:val="00F10DB7"/>
    <w:rsid w:val="00F12D9F"/>
    <w:rsid w:val="00F1603C"/>
    <w:rsid w:val="00F17328"/>
    <w:rsid w:val="00F22327"/>
    <w:rsid w:val="00F23575"/>
    <w:rsid w:val="00F251B5"/>
    <w:rsid w:val="00F279BF"/>
    <w:rsid w:val="00F30E5E"/>
    <w:rsid w:val="00F37B92"/>
    <w:rsid w:val="00F42D24"/>
    <w:rsid w:val="00F500BE"/>
    <w:rsid w:val="00F505C1"/>
    <w:rsid w:val="00F51E31"/>
    <w:rsid w:val="00F52DF9"/>
    <w:rsid w:val="00F55F45"/>
    <w:rsid w:val="00F610F3"/>
    <w:rsid w:val="00F67F12"/>
    <w:rsid w:val="00F739D7"/>
    <w:rsid w:val="00F76779"/>
    <w:rsid w:val="00F77060"/>
    <w:rsid w:val="00F833B6"/>
    <w:rsid w:val="00F84A5C"/>
    <w:rsid w:val="00F851CC"/>
    <w:rsid w:val="00F94676"/>
    <w:rsid w:val="00F94D9D"/>
    <w:rsid w:val="00F9669F"/>
    <w:rsid w:val="00F96CEA"/>
    <w:rsid w:val="00FA004E"/>
    <w:rsid w:val="00FA2164"/>
    <w:rsid w:val="00FA269A"/>
    <w:rsid w:val="00FA4155"/>
    <w:rsid w:val="00FB26B9"/>
    <w:rsid w:val="00FB33FF"/>
    <w:rsid w:val="00FB6321"/>
    <w:rsid w:val="00FB69C7"/>
    <w:rsid w:val="00FC11C4"/>
    <w:rsid w:val="00FC349F"/>
    <w:rsid w:val="00FC410A"/>
    <w:rsid w:val="00FC5F9B"/>
    <w:rsid w:val="00FC6AC7"/>
    <w:rsid w:val="00FD00F2"/>
    <w:rsid w:val="00FD431B"/>
    <w:rsid w:val="00FD48CF"/>
    <w:rsid w:val="00FD5392"/>
    <w:rsid w:val="00FE03E9"/>
    <w:rsid w:val="00FE1988"/>
    <w:rsid w:val="00FE2133"/>
    <w:rsid w:val="00FE2BB4"/>
    <w:rsid w:val="00FE33C3"/>
    <w:rsid w:val="00FE35F0"/>
    <w:rsid w:val="00FE3A40"/>
    <w:rsid w:val="00FE6697"/>
    <w:rsid w:val="00FF1AC7"/>
    <w:rsid w:val="00FF1AE4"/>
    <w:rsid w:val="00FF33AA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0630ED"/>
  <w15:docId w15:val="{E0030240-DC0F-4B20-B610-AA9C6867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33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022C"/>
    <w:rPr>
      <w:sz w:val="18"/>
      <w:szCs w:val="18"/>
    </w:rPr>
  </w:style>
  <w:style w:type="paragraph" w:styleId="a4">
    <w:name w:val="header"/>
    <w:basedOn w:val="a"/>
    <w:rsid w:val="00137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37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4E7E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5</Pages>
  <Words>675</Words>
  <Characters>3850</Characters>
  <Application>Microsoft Office Word</Application>
  <DocSecurity>0</DocSecurity>
  <Lines>32</Lines>
  <Paragraphs>9</Paragraphs>
  <ScaleCrop>false</ScaleCrop>
  <Company>微软中国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微软用户</dc:creator>
  <cp:lastModifiedBy>小丽 赖</cp:lastModifiedBy>
  <cp:revision>80</cp:revision>
  <cp:lastPrinted>2018-11-30T07:45:00Z</cp:lastPrinted>
  <dcterms:created xsi:type="dcterms:W3CDTF">2020-10-05T09:04:00Z</dcterms:created>
  <dcterms:modified xsi:type="dcterms:W3CDTF">2025-03-03T08:52:00Z</dcterms:modified>
</cp:coreProperties>
</file>