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ascii="宋体" w:hAnsi="宋体" w:eastAsia="宋体" w:cs="宋体"/>
          <w:b w:val="0"/>
          <w:bCs/>
          <w:szCs w:val="32"/>
        </w:rPr>
      </w:pPr>
      <w:bookmarkStart w:id="0" w:name="_Toc27956"/>
      <w:bookmarkStart w:id="1" w:name="_Toc23398"/>
      <w:bookmarkStart w:id="2" w:name="_Toc14352"/>
      <w:r>
        <w:rPr>
          <w:rFonts w:hint="eastAsia" w:ascii="宋体" w:hAnsi="宋体" w:eastAsia="宋体" w:cs="宋体"/>
          <w:b w:val="0"/>
          <w:bCs/>
          <w:szCs w:val="32"/>
        </w:rPr>
        <w:t>附件3</w:t>
      </w:r>
    </w:p>
    <w:bookmarkEnd w:id="0"/>
    <w:bookmarkEnd w:id="1"/>
    <w:bookmarkEnd w:id="2"/>
    <w:p>
      <w:pPr>
        <w:jc w:val="center"/>
        <w:rPr>
          <w:rFonts w:ascii="宋体" w:hAnsi="宋体" w:cs="宋体"/>
          <w:sz w:val="28"/>
          <w:szCs w:val="28"/>
        </w:rPr>
      </w:pPr>
      <w:bookmarkStart w:id="3" w:name="_Toc26069"/>
      <w:bookmarkStart w:id="4" w:name="_Toc4304"/>
      <w:bookmarkStart w:id="5" w:name="_Toc8694"/>
      <w:r>
        <w:rPr>
          <w:rStyle w:val="7"/>
          <w:rFonts w:hint="eastAsia" w:ascii="宋体" w:hAnsi="宋体" w:cs="宋体"/>
          <w:sz w:val="36"/>
          <w:szCs w:val="36"/>
          <w:u w:val="single"/>
        </w:rPr>
        <w:t>_化学与材料_</w:t>
      </w:r>
      <w:r>
        <w:rPr>
          <w:rStyle w:val="7"/>
          <w:rFonts w:hint="eastAsia" w:ascii="宋体" w:hAnsi="宋体" w:eastAsia="宋体" w:cs="宋体"/>
          <w:sz w:val="36"/>
          <w:szCs w:val="36"/>
        </w:rPr>
        <w:t>学院202</w:t>
      </w:r>
      <w:r>
        <w:rPr>
          <w:rStyle w:val="7"/>
          <w:rFonts w:hint="eastAsia" w:ascii="宋体" w:hAnsi="宋体" w:cs="宋体"/>
          <w:sz w:val="36"/>
          <w:szCs w:val="36"/>
        </w:rPr>
        <w:t>1</w:t>
      </w:r>
      <w:r>
        <w:rPr>
          <w:rStyle w:val="7"/>
          <w:rFonts w:hint="eastAsia" w:ascii="宋体" w:hAnsi="宋体" w:eastAsia="宋体" w:cs="宋体"/>
          <w:sz w:val="36"/>
          <w:szCs w:val="36"/>
        </w:rPr>
        <w:t>-202</w:t>
      </w:r>
      <w:r>
        <w:rPr>
          <w:rStyle w:val="7"/>
          <w:rFonts w:hint="eastAsia" w:ascii="宋体" w:hAnsi="宋体" w:cs="宋体"/>
          <w:sz w:val="36"/>
          <w:szCs w:val="36"/>
        </w:rPr>
        <w:t>2</w:t>
      </w:r>
      <w:r>
        <w:rPr>
          <w:rStyle w:val="7"/>
          <w:rFonts w:hint="eastAsia" w:ascii="宋体" w:hAnsi="宋体" w:eastAsia="宋体" w:cs="宋体"/>
          <w:sz w:val="36"/>
          <w:szCs w:val="36"/>
        </w:rPr>
        <w:t>学年个性化培养周安排表</w:t>
      </w:r>
      <w:bookmarkEnd w:id="3"/>
      <w:bookmarkEnd w:id="4"/>
      <w:bookmarkEnd w:id="5"/>
    </w:p>
    <w:tbl>
      <w:tblPr>
        <w:tblStyle w:val="5"/>
        <w:tblW w:w="129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2"/>
        <w:gridCol w:w="552"/>
        <w:gridCol w:w="1624"/>
        <w:gridCol w:w="3221"/>
        <w:gridCol w:w="2160"/>
        <w:gridCol w:w="705"/>
        <w:gridCol w:w="1824"/>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主题类别</w:t>
            </w:r>
          </w:p>
        </w:tc>
        <w:tc>
          <w:tcPr>
            <w:tcW w:w="552"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序号</w:t>
            </w:r>
          </w:p>
        </w:tc>
        <w:tc>
          <w:tcPr>
            <w:tcW w:w="162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时间</w:t>
            </w:r>
          </w:p>
        </w:tc>
        <w:tc>
          <w:tcPr>
            <w:tcW w:w="3221"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课程（活动）名称</w:t>
            </w:r>
          </w:p>
        </w:tc>
        <w:tc>
          <w:tcPr>
            <w:tcW w:w="2160"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参加对象</w:t>
            </w:r>
          </w:p>
        </w:tc>
        <w:tc>
          <w:tcPr>
            <w:tcW w:w="705"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人数</w:t>
            </w:r>
          </w:p>
        </w:tc>
        <w:tc>
          <w:tcPr>
            <w:tcW w:w="182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地点</w:t>
            </w:r>
          </w:p>
        </w:tc>
        <w:tc>
          <w:tcPr>
            <w:tcW w:w="1334" w:type="dx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上课形式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32" w:type="dxa"/>
            <w:vMerge w:val="restart"/>
            <w:vAlign w:val="center"/>
          </w:tcPr>
          <w:p>
            <w:pPr>
              <w:widowControl/>
              <w:jc w:val="center"/>
              <w:textAlignment w:val="center"/>
              <w:rPr>
                <w:rFonts w:ascii="宋体" w:hAnsi="宋体" w:cs="宋体"/>
                <w:kern w:val="0"/>
                <w:sz w:val="22"/>
                <w:szCs w:val="22"/>
              </w:rPr>
            </w:pPr>
            <w:r>
              <w:rPr>
                <w:rFonts w:hint="eastAsia" w:ascii="宋体" w:hAnsi="宋体" w:cs="宋体"/>
                <w:color w:val="000000"/>
                <w:sz w:val="22"/>
                <w:szCs w:val="22"/>
              </w:rPr>
              <w:t>人文素养与家国情怀</w:t>
            </w:r>
          </w:p>
        </w:tc>
        <w:tc>
          <w:tcPr>
            <w:tcW w:w="552" w:type="dxa"/>
            <w:vAlign w:val="center"/>
          </w:tcPr>
          <w:p>
            <w:pPr>
              <w:widowControl/>
              <w:spacing w:line="240" w:lineRule="exact"/>
              <w:jc w:val="center"/>
              <w:rPr>
                <w:rFonts w:ascii="宋体" w:hAnsi="宋体" w:cs="宋体"/>
                <w:color w:val="FF0000"/>
                <w:kern w:val="0"/>
                <w:sz w:val="20"/>
                <w:szCs w:val="20"/>
              </w:rPr>
            </w:pPr>
            <w:r>
              <w:rPr>
                <w:rFonts w:hint="eastAsia" w:ascii="宋体" w:hAnsi="宋体" w:cs="宋体"/>
                <w:kern w:val="0"/>
                <w:sz w:val="20"/>
                <w:szCs w:val="20"/>
              </w:rPr>
              <w:t>1</w:t>
            </w:r>
          </w:p>
        </w:tc>
        <w:tc>
          <w:tcPr>
            <w:tcW w:w="1624" w:type="dxa"/>
            <w:vAlign w:val="center"/>
          </w:tcPr>
          <w:p>
            <w:pPr>
              <w:widowControl/>
              <w:spacing w:line="240" w:lineRule="exact"/>
              <w:jc w:val="center"/>
              <w:rPr>
                <w:rFonts w:ascii="宋体" w:hAnsi="宋体" w:cs="宋体"/>
                <w:color w:val="FF0000"/>
                <w:kern w:val="0"/>
                <w:sz w:val="20"/>
                <w:szCs w:val="20"/>
              </w:rPr>
            </w:pPr>
          </w:p>
        </w:tc>
        <w:tc>
          <w:tcPr>
            <w:tcW w:w="3221" w:type="dxa"/>
            <w:vAlign w:val="center"/>
          </w:tcPr>
          <w:p>
            <w:pPr>
              <w:widowControl/>
              <w:spacing w:line="240" w:lineRule="exact"/>
              <w:jc w:val="center"/>
              <w:rPr>
                <w:rFonts w:ascii="宋体" w:hAnsi="宋体" w:cs="宋体"/>
                <w:color w:val="FF0000"/>
                <w:kern w:val="0"/>
                <w:sz w:val="20"/>
                <w:szCs w:val="20"/>
              </w:rPr>
            </w:pPr>
          </w:p>
        </w:tc>
        <w:tc>
          <w:tcPr>
            <w:tcW w:w="2160" w:type="dxa"/>
            <w:vAlign w:val="center"/>
          </w:tcPr>
          <w:p>
            <w:pPr>
              <w:widowControl/>
              <w:spacing w:line="240" w:lineRule="exact"/>
              <w:jc w:val="center"/>
              <w:rPr>
                <w:rFonts w:ascii="宋体" w:hAnsi="宋体" w:cs="宋体"/>
                <w:color w:val="FF0000"/>
                <w:kern w:val="0"/>
                <w:sz w:val="20"/>
                <w:szCs w:val="20"/>
              </w:rPr>
            </w:pPr>
          </w:p>
        </w:tc>
        <w:tc>
          <w:tcPr>
            <w:tcW w:w="705" w:type="dxa"/>
            <w:vAlign w:val="center"/>
          </w:tcPr>
          <w:p>
            <w:pPr>
              <w:widowControl/>
              <w:spacing w:line="240" w:lineRule="exact"/>
              <w:jc w:val="center"/>
              <w:rPr>
                <w:rFonts w:ascii="宋体" w:hAnsi="宋体" w:cs="宋体"/>
                <w:color w:val="FF0000"/>
                <w:kern w:val="0"/>
                <w:sz w:val="20"/>
                <w:szCs w:val="20"/>
              </w:rPr>
            </w:pPr>
          </w:p>
        </w:tc>
        <w:tc>
          <w:tcPr>
            <w:tcW w:w="1824" w:type="dxa"/>
            <w:vAlign w:val="center"/>
          </w:tcPr>
          <w:p>
            <w:pPr>
              <w:widowControl/>
              <w:spacing w:line="240" w:lineRule="exact"/>
              <w:jc w:val="center"/>
              <w:rPr>
                <w:rFonts w:ascii="宋体" w:hAnsi="宋体" w:cs="宋体"/>
                <w:color w:val="FF0000"/>
                <w:kern w:val="0"/>
                <w:sz w:val="20"/>
                <w:szCs w:val="20"/>
              </w:rPr>
            </w:pPr>
          </w:p>
        </w:tc>
        <w:tc>
          <w:tcPr>
            <w:tcW w:w="1334" w:type="dxa"/>
            <w:vAlign w:val="center"/>
          </w:tcPr>
          <w:p>
            <w:pPr>
              <w:widowControl/>
              <w:spacing w:line="240" w:lineRule="exact"/>
              <w:jc w:val="center"/>
              <w:rPr>
                <w:rFonts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32" w:type="dxa"/>
            <w:vMerge w:val="continue"/>
            <w:vAlign w:val="center"/>
          </w:tcPr>
          <w:p>
            <w:pPr>
              <w:widowControl/>
              <w:jc w:val="center"/>
              <w:rPr>
                <w:rFonts w:ascii="宋体" w:hAnsi="宋体" w:cs="宋体"/>
                <w:kern w:val="0"/>
                <w:sz w:val="22"/>
                <w:szCs w:val="22"/>
              </w:rPr>
            </w:pPr>
          </w:p>
        </w:tc>
        <w:tc>
          <w:tcPr>
            <w:tcW w:w="552"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w:t>
            </w:r>
          </w:p>
        </w:tc>
        <w:tc>
          <w:tcPr>
            <w:tcW w:w="1624" w:type="dxa"/>
            <w:vAlign w:val="center"/>
          </w:tcPr>
          <w:p>
            <w:pPr>
              <w:widowControl/>
              <w:spacing w:line="240" w:lineRule="exact"/>
              <w:jc w:val="center"/>
              <w:rPr>
                <w:rFonts w:ascii="宋体" w:hAnsi="宋体" w:cs="宋体"/>
                <w:kern w:val="0"/>
                <w:sz w:val="20"/>
                <w:szCs w:val="20"/>
              </w:rPr>
            </w:pPr>
          </w:p>
        </w:tc>
        <w:tc>
          <w:tcPr>
            <w:tcW w:w="3221" w:type="dxa"/>
            <w:vAlign w:val="center"/>
          </w:tcPr>
          <w:p>
            <w:pPr>
              <w:widowControl/>
              <w:spacing w:line="240" w:lineRule="exact"/>
              <w:jc w:val="center"/>
              <w:rPr>
                <w:rFonts w:ascii="宋体" w:hAnsi="宋体" w:cs="宋体"/>
                <w:kern w:val="0"/>
                <w:sz w:val="20"/>
                <w:szCs w:val="20"/>
              </w:rPr>
            </w:pPr>
          </w:p>
        </w:tc>
        <w:tc>
          <w:tcPr>
            <w:tcW w:w="2160" w:type="dxa"/>
            <w:vAlign w:val="center"/>
          </w:tcPr>
          <w:p>
            <w:pPr>
              <w:widowControl/>
              <w:spacing w:line="240" w:lineRule="exact"/>
              <w:jc w:val="center"/>
              <w:rPr>
                <w:rFonts w:ascii="宋体" w:hAnsi="宋体" w:cs="宋体"/>
                <w:kern w:val="0"/>
                <w:sz w:val="20"/>
                <w:szCs w:val="20"/>
              </w:rPr>
            </w:pPr>
          </w:p>
        </w:tc>
        <w:tc>
          <w:tcPr>
            <w:tcW w:w="705" w:type="dxa"/>
            <w:vAlign w:val="center"/>
          </w:tcPr>
          <w:p>
            <w:pPr>
              <w:widowControl/>
              <w:spacing w:line="240" w:lineRule="exact"/>
              <w:jc w:val="center"/>
              <w:rPr>
                <w:rFonts w:ascii="宋体" w:hAnsi="宋体" w:cs="宋体"/>
                <w:kern w:val="0"/>
                <w:sz w:val="20"/>
                <w:szCs w:val="20"/>
              </w:rPr>
            </w:pPr>
          </w:p>
        </w:tc>
        <w:tc>
          <w:tcPr>
            <w:tcW w:w="1824" w:type="dxa"/>
            <w:vAlign w:val="center"/>
          </w:tcPr>
          <w:p>
            <w:pPr>
              <w:widowControl/>
              <w:spacing w:line="240" w:lineRule="exact"/>
              <w:jc w:val="center"/>
              <w:rPr>
                <w:rFonts w:ascii="宋体" w:hAnsi="宋体" w:cs="宋体"/>
                <w:kern w:val="0"/>
                <w:sz w:val="20"/>
                <w:szCs w:val="20"/>
              </w:rPr>
            </w:pPr>
          </w:p>
        </w:tc>
        <w:tc>
          <w:tcPr>
            <w:tcW w:w="1334" w:type="dxa"/>
            <w:vAlign w:val="center"/>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32" w:type="dxa"/>
            <w:vMerge w:val="restart"/>
            <w:vAlign w:val="center"/>
          </w:tcPr>
          <w:p>
            <w:pPr>
              <w:widowControl/>
              <w:jc w:val="center"/>
              <w:textAlignment w:val="center"/>
              <w:rPr>
                <w:rFonts w:ascii="宋体" w:hAnsi="宋体" w:cs="宋体"/>
                <w:kern w:val="0"/>
                <w:sz w:val="22"/>
                <w:szCs w:val="22"/>
              </w:rPr>
            </w:pPr>
            <w:r>
              <w:rPr>
                <w:rFonts w:hint="eastAsia" w:ascii="宋体" w:hAnsi="宋体" w:cs="宋体"/>
                <w:color w:val="000000"/>
                <w:sz w:val="22"/>
                <w:szCs w:val="22"/>
              </w:rPr>
              <w:t>师德养成与教育法治</w:t>
            </w:r>
          </w:p>
        </w:tc>
        <w:tc>
          <w:tcPr>
            <w:tcW w:w="552"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624" w:type="dxa"/>
            <w:vAlign w:val="center"/>
          </w:tcPr>
          <w:p>
            <w:pPr>
              <w:widowControl/>
              <w:spacing w:line="240" w:lineRule="exact"/>
              <w:jc w:val="center"/>
              <w:rPr>
                <w:rFonts w:ascii="宋体" w:hAnsi="宋体" w:cs="宋体"/>
                <w:kern w:val="0"/>
                <w:sz w:val="20"/>
                <w:szCs w:val="20"/>
              </w:rPr>
            </w:pPr>
          </w:p>
        </w:tc>
        <w:tc>
          <w:tcPr>
            <w:tcW w:w="3221" w:type="dxa"/>
            <w:vAlign w:val="center"/>
          </w:tcPr>
          <w:p>
            <w:pPr>
              <w:widowControl/>
              <w:spacing w:line="240" w:lineRule="exact"/>
              <w:jc w:val="center"/>
              <w:rPr>
                <w:rFonts w:ascii="宋体" w:hAnsi="宋体" w:cs="宋体"/>
                <w:kern w:val="0"/>
                <w:sz w:val="20"/>
                <w:szCs w:val="20"/>
              </w:rPr>
            </w:pPr>
          </w:p>
        </w:tc>
        <w:tc>
          <w:tcPr>
            <w:tcW w:w="2160" w:type="dxa"/>
            <w:vAlign w:val="center"/>
          </w:tcPr>
          <w:p>
            <w:pPr>
              <w:widowControl/>
              <w:spacing w:line="240" w:lineRule="exact"/>
              <w:jc w:val="center"/>
              <w:rPr>
                <w:rFonts w:ascii="宋体" w:hAnsi="宋体" w:cs="宋体"/>
                <w:kern w:val="0"/>
                <w:sz w:val="20"/>
                <w:szCs w:val="20"/>
              </w:rPr>
            </w:pPr>
          </w:p>
        </w:tc>
        <w:tc>
          <w:tcPr>
            <w:tcW w:w="705" w:type="dxa"/>
            <w:vAlign w:val="center"/>
          </w:tcPr>
          <w:p>
            <w:pPr>
              <w:widowControl/>
              <w:spacing w:line="240" w:lineRule="exact"/>
              <w:jc w:val="center"/>
              <w:rPr>
                <w:rFonts w:ascii="宋体" w:hAnsi="宋体" w:cs="宋体"/>
                <w:kern w:val="0"/>
                <w:sz w:val="20"/>
                <w:szCs w:val="20"/>
              </w:rPr>
            </w:pPr>
          </w:p>
        </w:tc>
        <w:tc>
          <w:tcPr>
            <w:tcW w:w="1824" w:type="dxa"/>
            <w:vAlign w:val="center"/>
          </w:tcPr>
          <w:p>
            <w:pPr>
              <w:widowControl/>
              <w:spacing w:line="240" w:lineRule="exact"/>
              <w:jc w:val="center"/>
              <w:rPr>
                <w:rFonts w:ascii="宋体" w:hAnsi="宋体" w:cs="宋体"/>
                <w:kern w:val="0"/>
                <w:sz w:val="20"/>
                <w:szCs w:val="20"/>
              </w:rPr>
            </w:pPr>
          </w:p>
        </w:tc>
        <w:tc>
          <w:tcPr>
            <w:tcW w:w="1334" w:type="dxa"/>
            <w:vAlign w:val="center"/>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32" w:type="dxa"/>
            <w:vMerge w:val="continue"/>
            <w:vAlign w:val="center"/>
          </w:tcPr>
          <w:p>
            <w:pPr>
              <w:widowControl/>
              <w:jc w:val="center"/>
              <w:rPr>
                <w:rFonts w:ascii="宋体" w:hAnsi="宋体" w:cs="宋体"/>
                <w:kern w:val="0"/>
                <w:sz w:val="22"/>
                <w:szCs w:val="22"/>
              </w:rPr>
            </w:pPr>
          </w:p>
        </w:tc>
        <w:tc>
          <w:tcPr>
            <w:tcW w:w="552"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w:t>
            </w:r>
          </w:p>
        </w:tc>
        <w:tc>
          <w:tcPr>
            <w:tcW w:w="1624" w:type="dxa"/>
            <w:vAlign w:val="center"/>
          </w:tcPr>
          <w:p>
            <w:pPr>
              <w:widowControl/>
              <w:spacing w:line="240" w:lineRule="exact"/>
              <w:jc w:val="center"/>
              <w:rPr>
                <w:rFonts w:ascii="宋体" w:hAnsi="宋体" w:cs="宋体"/>
                <w:kern w:val="0"/>
                <w:sz w:val="20"/>
                <w:szCs w:val="20"/>
              </w:rPr>
            </w:pPr>
          </w:p>
        </w:tc>
        <w:tc>
          <w:tcPr>
            <w:tcW w:w="3221" w:type="dxa"/>
            <w:vAlign w:val="center"/>
          </w:tcPr>
          <w:p>
            <w:pPr>
              <w:widowControl/>
              <w:spacing w:line="240" w:lineRule="exact"/>
              <w:jc w:val="center"/>
              <w:rPr>
                <w:rFonts w:ascii="宋体" w:hAnsi="宋体" w:cs="宋体"/>
                <w:kern w:val="0"/>
                <w:sz w:val="20"/>
                <w:szCs w:val="20"/>
              </w:rPr>
            </w:pPr>
          </w:p>
        </w:tc>
        <w:tc>
          <w:tcPr>
            <w:tcW w:w="2160" w:type="dxa"/>
            <w:vAlign w:val="center"/>
          </w:tcPr>
          <w:p>
            <w:pPr>
              <w:widowControl/>
              <w:spacing w:line="240" w:lineRule="exact"/>
              <w:jc w:val="center"/>
              <w:rPr>
                <w:rFonts w:ascii="宋体" w:hAnsi="宋体" w:cs="宋体"/>
                <w:kern w:val="0"/>
                <w:sz w:val="20"/>
                <w:szCs w:val="20"/>
              </w:rPr>
            </w:pPr>
          </w:p>
        </w:tc>
        <w:tc>
          <w:tcPr>
            <w:tcW w:w="705" w:type="dxa"/>
            <w:vAlign w:val="center"/>
          </w:tcPr>
          <w:p>
            <w:pPr>
              <w:widowControl/>
              <w:spacing w:line="240" w:lineRule="exact"/>
              <w:jc w:val="center"/>
              <w:rPr>
                <w:rFonts w:ascii="宋体" w:hAnsi="宋体" w:cs="宋体"/>
                <w:kern w:val="0"/>
                <w:sz w:val="20"/>
                <w:szCs w:val="20"/>
              </w:rPr>
            </w:pPr>
          </w:p>
        </w:tc>
        <w:tc>
          <w:tcPr>
            <w:tcW w:w="1824" w:type="dxa"/>
            <w:vAlign w:val="center"/>
          </w:tcPr>
          <w:p>
            <w:pPr>
              <w:widowControl/>
              <w:spacing w:line="240" w:lineRule="exact"/>
              <w:jc w:val="center"/>
              <w:rPr>
                <w:rFonts w:ascii="宋体" w:hAnsi="宋体" w:cs="宋体"/>
                <w:kern w:val="0"/>
                <w:sz w:val="20"/>
                <w:szCs w:val="20"/>
              </w:rPr>
            </w:pPr>
          </w:p>
        </w:tc>
        <w:tc>
          <w:tcPr>
            <w:tcW w:w="1334" w:type="dxa"/>
            <w:vAlign w:val="center"/>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32" w:type="dxa"/>
            <w:vMerge w:val="restart"/>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数理文化与科学精神</w:t>
            </w:r>
          </w:p>
        </w:tc>
        <w:tc>
          <w:tcPr>
            <w:tcW w:w="552"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624"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11月5日</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上午一二三四节</w:t>
            </w:r>
          </w:p>
        </w:tc>
        <w:tc>
          <w:tcPr>
            <w:tcW w:w="3221" w:type="dxa"/>
            <w:vAlign w:val="center"/>
          </w:tcPr>
          <w:p>
            <w:pPr>
              <w:widowControl/>
              <w:spacing w:line="240" w:lineRule="exact"/>
              <w:jc w:val="center"/>
              <w:rPr>
                <w:rFonts w:ascii="宋体" w:hAnsi="宋体" w:cs="宋体"/>
                <w:kern w:val="0"/>
                <w:sz w:val="20"/>
                <w:szCs w:val="20"/>
              </w:rPr>
            </w:pPr>
            <w:r>
              <w:rPr>
                <w:sz w:val="20"/>
                <w:szCs w:val="20"/>
              </w:rPr>
              <w:t>如漆而至</w:t>
            </w:r>
            <w:r>
              <w:rPr>
                <w:rFonts w:hint="eastAsia"/>
                <w:sz w:val="20"/>
                <w:szCs w:val="20"/>
              </w:rPr>
              <w:t>——生</w:t>
            </w:r>
            <w:r>
              <w:rPr>
                <w:sz w:val="20"/>
                <w:szCs w:val="20"/>
              </w:rPr>
              <w:t>漆的化学与工艺</w:t>
            </w:r>
            <w:r>
              <w:rPr>
                <w:rFonts w:hint="eastAsia"/>
                <w:sz w:val="20"/>
                <w:szCs w:val="20"/>
              </w:rPr>
              <w:t>（白卫斌</w:t>
            </w:r>
            <w:r>
              <w:rPr>
                <w:rFonts w:hint="eastAsia"/>
                <w:color w:val="FF0000"/>
                <w:sz w:val="20"/>
                <w:szCs w:val="20"/>
                <w:lang w:val="en-US" w:eastAsia="zh-CN"/>
              </w:rPr>
              <w:t>9:00-11:00</w:t>
            </w:r>
            <w:r>
              <w:rPr>
                <w:rFonts w:hint="eastAsia"/>
                <w:sz w:val="20"/>
                <w:szCs w:val="20"/>
              </w:rPr>
              <w:t>）</w:t>
            </w:r>
          </w:p>
        </w:tc>
        <w:tc>
          <w:tcPr>
            <w:tcW w:w="2160"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2019级、2020级</w:t>
            </w:r>
          </w:p>
        </w:tc>
        <w:tc>
          <w:tcPr>
            <w:tcW w:w="705" w:type="dxa"/>
            <w:vAlign w:val="center"/>
          </w:tcPr>
          <w:p>
            <w:pPr>
              <w:widowControl/>
              <w:spacing w:line="240" w:lineRule="exact"/>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192</w:t>
            </w:r>
          </w:p>
        </w:tc>
        <w:tc>
          <w:tcPr>
            <w:tcW w:w="1824" w:type="dxa"/>
            <w:vAlign w:val="center"/>
          </w:tcPr>
          <w:p>
            <w:pPr>
              <w:widowControl/>
              <w:spacing w:line="240" w:lineRule="exact"/>
              <w:jc w:val="center"/>
              <w:rPr>
                <w:rFonts w:hint="default" w:ascii="宋体" w:hAnsi="宋体" w:eastAsia="宋体" w:cs="宋体"/>
                <w:kern w:val="0"/>
                <w:sz w:val="20"/>
                <w:szCs w:val="20"/>
                <w:lang w:val="en-US" w:eastAsia="zh-CN"/>
              </w:rPr>
            </w:pPr>
            <w:r>
              <w:rPr>
                <w:rFonts w:hint="eastAsia" w:ascii="宋体" w:hAnsi="宋体" w:cs="宋体"/>
                <w:kern w:val="0"/>
                <w:sz w:val="20"/>
                <w:szCs w:val="20"/>
                <w:lang w:eastAsia="zh-CN"/>
              </w:rPr>
              <w:t>知明</w:t>
            </w:r>
            <w:r>
              <w:rPr>
                <w:rFonts w:hint="eastAsia" w:ascii="宋体" w:hAnsi="宋体" w:cs="宋体"/>
                <w:kern w:val="0"/>
                <w:sz w:val="20"/>
                <w:szCs w:val="20"/>
                <w:lang w:val="en-US" w:eastAsia="zh-CN"/>
              </w:rPr>
              <w:t>1-106</w:t>
            </w:r>
          </w:p>
        </w:tc>
        <w:tc>
          <w:tcPr>
            <w:tcW w:w="1334"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32" w:type="dxa"/>
            <w:vMerge w:val="continue"/>
            <w:vAlign w:val="center"/>
          </w:tcPr>
          <w:p>
            <w:pPr>
              <w:widowControl/>
              <w:jc w:val="center"/>
              <w:rPr>
                <w:rFonts w:ascii="宋体" w:hAnsi="宋体" w:cs="宋体"/>
                <w:kern w:val="0"/>
                <w:sz w:val="22"/>
                <w:szCs w:val="22"/>
              </w:rPr>
            </w:pPr>
          </w:p>
        </w:tc>
        <w:tc>
          <w:tcPr>
            <w:tcW w:w="552"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w:t>
            </w:r>
          </w:p>
        </w:tc>
        <w:tc>
          <w:tcPr>
            <w:tcW w:w="1624"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11月10日</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下午</w:t>
            </w:r>
            <w:r>
              <w:rPr>
                <w:rFonts w:ascii="宋体" w:hAnsi="宋体" w:cs="宋体"/>
                <w:kern w:val="0"/>
                <w:sz w:val="20"/>
                <w:szCs w:val="20"/>
              </w:rPr>
              <w:t>五六七八节</w:t>
            </w:r>
          </w:p>
        </w:tc>
        <w:tc>
          <w:tcPr>
            <w:tcW w:w="322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先进</w:t>
            </w:r>
            <w:r>
              <w:rPr>
                <w:rFonts w:ascii="宋体" w:hAnsi="宋体" w:cs="宋体"/>
                <w:kern w:val="0"/>
                <w:sz w:val="20"/>
                <w:szCs w:val="20"/>
              </w:rPr>
              <w:t>高分子材料</w:t>
            </w:r>
            <w:r>
              <w:rPr>
                <w:rFonts w:hint="eastAsia" w:ascii="宋体" w:hAnsi="宋体" w:cs="宋体"/>
                <w:kern w:val="0"/>
                <w:sz w:val="20"/>
                <w:szCs w:val="20"/>
              </w:rPr>
              <w:t>（丁富传</w:t>
            </w:r>
            <w:r>
              <w:rPr>
                <w:rFonts w:hint="eastAsia" w:ascii="宋体" w:hAnsi="宋体" w:cs="宋体"/>
                <w:color w:val="FF0000"/>
                <w:kern w:val="0"/>
                <w:sz w:val="20"/>
                <w:szCs w:val="20"/>
                <w:lang w:val="en-US" w:eastAsia="zh-CN"/>
              </w:rPr>
              <w:t>14:30-16:30</w:t>
            </w:r>
            <w:r>
              <w:rPr>
                <w:rFonts w:hint="eastAsia" w:ascii="宋体" w:hAnsi="宋体" w:cs="宋体"/>
                <w:kern w:val="0"/>
                <w:sz w:val="20"/>
                <w:szCs w:val="20"/>
              </w:rPr>
              <w:t>）</w:t>
            </w:r>
          </w:p>
        </w:tc>
        <w:tc>
          <w:tcPr>
            <w:tcW w:w="2160"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2019级、2020级</w:t>
            </w:r>
          </w:p>
        </w:tc>
        <w:tc>
          <w:tcPr>
            <w:tcW w:w="705"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lang w:val="en-US" w:eastAsia="zh-CN"/>
              </w:rPr>
              <w:t>192</w:t>
            </w:r>
          </w:p>
        </w:tc>
        <w:tc>
          <w:tcPr>
            <w:tcW w:w="1824"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lang w:eastAsia="zh-CN"/>
              </w:rPr>
              <w:t>知明</w:t>
            </w:r>
            <w:r>
              <w:rPr>
                <w:rFonts w:hint="eastAsia" w:ascii="宋体" w:hAnsi="宋体" w:cs="宋体"/>
                <w:kern w:val="0"/>
                <w:sz w:val="20"/>
                <w:szCs w:val="20"/>
                <w:lang w:val="en-US" w:eastAsia="zh-CN"/>
              </w:rPr>
              <w:t>1-106</w:t>
            </w:r>
          </w:p>
        </w:tc>
        <w:tc>
          <w:tcPr>
            <w:tcW w:w="1334"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32" w:type="dxa"/>
            <w:vMerge w:val="continue"/>
            <w:vAlign w:val="center"/>
          </w:tcPr>
          <w:p>
            <w:pPr>
              <w:widowControl/>
              <w:jc w:val="center"/>
              <w:rPr>
                <w:rFonts w:ascii="宋体" w:hAnsi="宋体" w:cs="宋体"/>
                <w:kern w:val="0"/>
                <w:sz w:val="22"/>
                <w:szCs w:val="22"/>
              </w:rPr>
            </w:pPr>
          </w:p>
        </w:tc>
        <w:tc>
          <w:tcPr>
            <w:tcW w:w="552"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w:t>
            </w:r>
          </w:p>
        </w:tc>
        <w:tc>
          <w:tcPr>
            <w:tcW w:w="1624"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r>
              <w:rPr>
                <w:rFonts w:ascii="宋体" w:hAnsi="宋体" w:cs="宋体"/>
                <w:kern w:val="0"/>
                <w:sz w:val="20"/>
                <w:szCs w:val="20"/>
              </w:rPr>
              <w:t>1</w:t>
            </w:r>
            <w:r>
              <w:rPr>
                <w:rFonts w:hint="eastAsia" w:ascii="宋体" w:hAnsi="宋体" w:cs="宋体"/>
                <w:kern w:val="0"/>
                <w:sz w:val="20"/>
                <w:szCs w:val="20"/>
              </w:rPr>
              <w:t>月</w:t>
            </w:r>
            <w:r>
              <w:rPr>
                <w:rFonts w:ascii="宋体" w:hAnsi="宋体" w:cs="宋体"/>
                <w:kern w:val="0"/>
                <w:sz w:val="20"/>
                <w:szCs w:val="20"/>
              </w:rPr>
              <w:t>1</w:t>
            </w:r>
            <w:r>
              <w:rPr>
                <w:rFonts w:hint="eastAsia" w:ascii="宋体" w:hAnsi="宋体" w:cs="宋体"/>
                <w:kern w:val="0"/>
                <w:sz w:val="20"/>
                <w:szCs w:val="20"/>
              </w:rPr>
              <w:t>日</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上午一二三四节</w:t>
            </w:r>
          </w:p>
        </w:tc>
        <w:tc>
          <w:tcPr>
            <w:tcW w:w="322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什么是化学——学科间视角解读（项生昌</w:t>
            </w:r>
            <w:r>
              <w:rPr>
                <w:rFonts w:hint="eastAsia"/>
                <w:color w:val="FF0000"/>
                <w:sz w:val="20"/>
                <w:szCs w:val="20"/>
                <w:lang w:val="en-US" w:eastAsia="zh-CN"/>
              </w:rPr>
              <w:t>9:00-11:00</w:t>
            </w:r>
            <w:r>
              <w:rPr>
                <w:rFonts w:hint="eastAsia" w:ascii="宋体" w:hAnsi="宋体" w:cs="宋体"/>
                <w:kern w:val="0"/>
                <w:sz w:val="20"/>
                <w:szCs w:val="20"/>
              </w:rPr>
              <w:t>）</w:t>
            </w:r>
          </w:p>
        </w:tc>
        <w:tc>
          <w:tcPr>
            <w:tcW w:w="2160"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2019级、2020级</w:t>
            </w:r>
          </w:p>
        </w:tc>
        <w:tc>
          <w:tcPr>
            <w:tcW w:w="705"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lang w:val="en-US" w:eastAsia="zh-CN"/>
              </w:rPr>
              <w:t>192</w:t>
            </w:r>
          </w:p>
        </w:tc>
        <w:tc>
          <w:tcPr>
            <w:tcW w:w="1824"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lang w:eastAsia="zh-CN"/>
              </w:rPr>
              <w:t>知明</w:t>
            </w:r>
            <w:r>
              <w:rPr>
                <w:rFonts w:hint="eastAsia" w:ascii="宋体" w:hAnsi="宋体" w:cs="宋体"/>
                <w:kern w:val="0"/>
                <w:sz w:val="20"/>
                <w:szCs w:val="20"/>
                <w:lang w:val="en-US" w:eastAsia="zh-CN"/>
              </w:rPr>
              <w:t>1-106</w:t>
            </w:r>
          </w:p>
        </w:tc>
        <w:tc>
          <w:tcPr>
            <w:tcW w:w="1334"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32" w:type="dxa"/>
            <w:vMerge w:val="continue"/>
            <w:vAlign w:val="center"/>
          </w:tcPr>
          <w:p>
            <w:pPr>
              <w:widowControl/>
              <w:jc w:val="center"/>
              <w:rPr>
                <w:rFonts w:ascii="宋体" w:hAnsi="宋体" w:cs="宋体"/>
                <w:kern w:val="0"/>
                <w:sz w:val="22"/>
                <w:szCs w:val="22"/>
              </w:rPr>
            </w:pPr>
          </w:p>
        </w:tc>
        <w:tc>
          <w:tcPr>
            <w:tcW w:w="552"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4</w:t>
            </w:r>
          </w:p>
        </w:tc>
        <w:tc>
          <w:tcPr>
            <w:tcW w:w="1624"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r>
              <w:rPr>
                <w:rFonts w:ascii="宋体" w:hAnsi="宋体" w:cs="宋体"/>
                <w:kern w:val="0"/>
                <w:sz w:val="20"/>
                <w:szCs w:val="20"/>
              </w:rPr>
              <w:t>1</w:t>
            </w:r>
            <w:r>
              <w:rPr>
                <w:rFonts w:hint="eastAsia" w:ascii="宋体" w:hAnsi="宋体" w:cs="宋体"/>
                <w:kern w:val="0"/>
                <w:sz w:val="20"/>
                <w:szCs w:val="20"/>
              </w:rPr>
              <w:t>月</w:t>
            </w:r>
            <w:r>
              <w:rPr>
                <w:rFonts w:ascii="宋体" w:hAnsi="宋体" w:cs="宋体"/>
                <w:kern w:val="0"/>
                <w:sz w:val="20"/>
                <w:szCs w:val="20"/>
              </w:rPr>
              <w:t>2</w:t>
            </w:r>
            <w:r>
              <w:rPr>
                <w:rFonts w:hint="eastAsia" w:ascii="宋体" w:hAnsi="宋体" w:cs="宋体"/>
                <w:kern w:val="0"/>
                <w:sz w:val="20"/>
                <w:szCs w:val="20"/>
              </w:rPr>
              <w:t>日</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上午一二三四节</w:t>
            </w:r>
          </w:p>
        </w:tc>
        <w:tc>
          <w:tcPr>
            <w:tcW w:w="3221" w:type="dxa"/>
            <w:vAlign w:val="center"/>
          </w:tcPr>
          <w:p>
            <w:pPr>
              <w:widowControl/>
              <w:spacing w:line="240" w:lineRule="exact"/>
              <w:jc w:val="center"/>
              <w:rPr>
                <w:rFonts w:ascii="宋体" w:hAnsi="宋体" w:cs="宋体"/>
                <w:kern w:val="0"/>
                <w:sz w:val="20"/>
                <w:szCs w:val="20"/>
              </w:rPr>
            </w:pPr>
            <w:r>
              <w:rPr>
                <w:rFonts w:ascii="Arial" w:hAnsi="Arial" w:cs="Arial"/>
                <w:color w:val="333333"/>
                <w:sz w:val="20"/>
                <w:szCs w:val="20"/>
                <w:shd w:val="clear" w:color="auto" w:fill="FFFFFF"/>
              </w:rPr>
              <w:t>不对称有机催化</w:t>
            </w:r>
            <w:r>
              <w:rPr>
                <w:rFonts w:hint="eastAsia" w:ascii="Arial" w:hAnsi="Arial" w:cs="Arial"/>
                <w:color w:val="333333"/>
                <w:sz w:val="20"/>
                <w:szCs w:val="20"/>
                <w:shd w:val="clear" w:color="auto" w:fill="FFFFFF"/>
              </w:rPr>
              <w:t>——解读</w:t>
            </w:r>
            <w:r>
              <w:rPr>
                <w:rFonts w:hint="eastAsia" w:ascii="宋体" w:hAnsi="宋体" w:cs="宋体"/>
                <w:kern w:val="0"/>
                <w:sz w:val="20"/>
                <w:szCs w:val="20"/>
              </w:rPr>
              <w:t>2</w:t>
            </w:r>
            <w:r>
              <w:rPr>
                <w:rFonts w:ascii="宋体" w:hAnsi="宋体" w:cs="宋体"/>
                <w:kern w:val="0"/>
                <w:sz w:val="20"/>
                <w:szCs w:val="20"/>
              </w:rPr>
              <w:t>021</w:t>
            </w:r>
            <w:r>
              <w:rPr>
                <w:rFonts w:hint="eastAsia" w:ascii="宋体" w:hAnsi="宋体" w:cs="宋体"/>
                <w:kern w:val="0"/>
                <w:sz w:val="20"/>
                <w:szCs w:val="20"/>
              </w:rPr>
              <w:t>诺贝尔化学奖（黄秋锋</w:t>
            </w:r>
            <w:r>
              <w:rPr>
                <w:rFonts w:hint="eastAsia"/>
                <w:color w:val="FF0000"/>
                <w:sz w:val="20"/>
                <w:szCs w:val="20"/>
                <w:lang w:val="en-US" w:eastAsia="zh-CN"/>
              </w:rPr>
              <w:t>9:00-11:00</w:t>
            </w:r>
            <w:r>
              <w:rPr>
                <w:rFonts w:hint="eastAsia" w:ascii="宋体" w:hAnsi="宋体" w:cs="宋体"/>
                <w:kern w:val="0"/>
                <w:sz w:val="20"/>
                <w:szCs w:val="20"/>
              </w:rPr>
              <w:t>）</w:t>
            </w:r>
          </w:p>
        </w:tc>
        <w:tc>
          <w:tcPr>
            <w:tcW w:w="2160"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2019级、2020级</w:t>
            </w:r>
          </w:p>
        </w:tc>
        <w:tc>
          <w:tcPr>
            <w:tcW w:w="705" w:type="dxa"/>
            <w:vAlign w:val="center"/>
          </w:tcPr>
          <w:p>
            <w:pPr>
              <w:widowControl/>
              <w:spacing w:line="240" w:lineRule="exact"/>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192</w:t>
            </w:r>
          </w:p>
        </w:tc>
        <w:tc>
          <w:tcPr>
            <w:tcW w:w="1824" w:type="dxa"/>
            <w:vAlign w:val="center"/>
          </w:tcPr>
          <w:p>
            <w:pPr>
              <w:widowControl/>
              <w:spacing w:line="240" w:lineRule="exact"/>
              <w:jc w:val="center"/>
              <w:rPr>
                <w:rFonts w:hint="default" w:ascii="宋体" w:hAnsi="宋体" w:cs="宋体"/>
                <w:kern w:val="0"/>
                <w:sz w:val="20"/>
                <w:szCs w:val="20"/>
                <w:lang w:val="en-US"/>
              </w:rPr>
            </w:pPr>
            <w:r>
              <w:rPr>
                <w:rFonts w:hint="eastAsia" w:ascii="宋体" w:hAnsi="宋体" w:cs="宋体"/>
                <w:kern w:val="0"/>
                <w:sz w:val="20"/>
                <w:szCs w:val="20"/>
                <w:lang w:eastAsia="zh-CN"/>
              </w:rPr>
              <w:t>知明</w:t>
            </w:r>
            <w:r>
              <w:rPr>
                <w:rFonts w:hint="eastAsia" w:ascii="宋体" w:hAnsi="宋体" w:cs="宋体"/>
                <w:kern w:val="0"/>
                <w:sz w:val="20"/>
                <w:szCs w:val="20"/>
                <w:lang w:val="en-US" w:eastAsia="zh-CN"/>
              </w:rPr>
              <w:t>1-205</w:t>
            </w:r>
          </w:p>
        </w:tc>
        <w:tc>
          <w:tcPr>
            <w:tcW w:w="1334"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32" w:type="dxa"/>
            <w:vMerge w:val="continue"/>
            <w:vAlign w:val="center"/>
          </w:tcPr>
          <w:p>
            <w:pPr>
              <w:widowControl/>
              <w:jc w:val="center"/>
              <w:rPr>
                <w:rFonts w:ascii="宋体" w:hAnsi="宋体" w:cs="宋体"/>
                <w:kern w:val="0"/>
                <w:sz w:val="22"/>
                <w:szCs w:val="22"/>
              </w:rPr>
            </w:pPr>
          </w:p>
        </w:tc>
        <w:tc>
          <w:tcPr>
            <w:tcW w:w="552"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w:t>
            </w:r>
          </w:p>
        </w:tc>
        <w:tc>
          <w:tcPr>
            <w:tcW w:w="1624" w:type="dxa"/>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11月12日</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上午一二三四节</w:t>
            </w:r>
          </w:p>
        </w:tc>
        <w:tc>
          <w:tcPr>
            <w:tcW w:w="3221" w:type="dxa"/>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神奇的纳米世界</w:t>
            </w:r>
            <w:r>
              <w:rPr>
                <w:rFonts w:hint="eastAsia" w:ascii="宋体" w:hAnsi="宋体" w:cs="宋体"/>
                <w:kern w:val="0"/>
                <w:sz w:val="20"/>
                <w:szCs w:val="20"/>
              </w:rPr>
              <w:t>（陈雯丹</w:t>
            </w:r>
            <w:r>
              <w:rPr>
                <w:rFonts w:hint="eastAsia"/>
                <w:color w:val="FF0000"/>
                <w:sz w:val="20"/>
                <w:szCs w:val="20"/>
                <w:lang w:val="en-US" w:eastAsia="zh-CN"/>
              </w:rPr>
              <w:t>9:00-11:00</w:t>
            </w:r>
            <w:r>
              <w:rPr>
                <w:rFonts w:hint="eastAsia" w:ascii="宋体" w:hAnsi="宋体" w:cs="宋体"/>
                <w:kern w:val="0"/>
                <w:sz w:val="20"/>
                <w:szCs w:val="20"/>
              </w:rPr>
              <w:t>）</w:t>
            </w:r>
          </w:p>
        </w:tc>
        <w:tc>
          <w:tcPr>
            <w:tcW w:w="2160"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2019级、2020级</w:t>
            </w:r>
          </w:p>
        </w:tc>
        <w:tc>
          <w:tcPr>
            <w:tcW w:w="705"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lang w:val="en-US" w:eastAsia="zh-CN"/>
              </w:rPr>
              <w:t>192</w:t>
            </w:r>
          </w:p>
        </w:tc>
        <w:tc>
          <w:tcPr>
            <w:tcW w:w="1824"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lang w:eastAsia="zh-CN"/>
              </w:rPr>
              <w:t>知明</w:t>
            </w:r>
            <w:r>
              <w:rPr>
                <w:rFonts w:hint="eastAsia" w:ascii="宋体" w:hAnsi="宋体" w:cs="宋体"/>
                <w:kern w:val="0"/>
                <w:sz w:val="20"/>
                <w:szCs w:val="20"/>
                <w:lang w:val="en-US" w:eastAsia="zh-CN"/>
              </w:rPr>
              <w:t>1-205</w:t>
            </w:r>
          </w:p>
        </w:tc>
        <w:tc>
          <w:tcPr>
            <w:tcW w:w="1334" w:type="dxa"/>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32" w:type="dxa"/>
            <w:vMerge w:val="continue"/>
            <w:vAlign w:val="center"/>
          </w:tcPr>
          <w:p>
            <w:pPr>
              <w:widowControl/>
              <w:jc w:val="center"/>
              <w:rPr>
                <w:rFonts w:ascii="宋体" w:hAnsi="宋体" w:cs="宋体"/>
                <w:kern w:val="0"/>
                <w:sz w:val="22"/>
                <w:szCs w:val="22"/>
              </w:rPr>
            </w:pPr>
          </w:p>
        </w:tc>
        <w:tc>
          <w:tcPr>
            <w:tcW w:w="552"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6</w:t>
            </w:r>
          </w:p>
        </w:tc>
        <w:tc>
          <w:tcPr>
            <w:tcW w:w="1624" w:type="dxa"/>
            <w:vAlign w:val="center"/>
          </w:tcPr>
          <w:p>
            <w:pPr>
              <w:widowControl/>
              <w:spacing w:line="240" w:lineRule="exact"/>
              <w:jc w:val="center"/>
              <w:textAlignment w:val="baseline"/>
              <w:rPr>
                <w:rFonts w:ascii="宋体" w:hAnsi="宋体" w:cs="宋体"/>
                <w:kern w:val="0"/>
                <w:sz w:val="20"/>
                <w:szCs w:val="20"/>
              </w:rPr>
            </w:pPr>
            <w:r>
              <w:rPr>
                <w:rFonts w:hint="eastAsia" w:ascii="宋体" w:hAnsi="宋体" w:cs="宋体"/>
                <w:kern w:val="0"/>
                <w:sz w:val="20"/>
                <w:szCs w:val="20"/>
              </w:rPr>
              <w:t>11月10日上午一二三四节</w:t>
            </w:r>
          </w:p>
        </w:tc>
        <w:tc>
          <w:tcPr>
            <w:tcW w:w="3221" w:type="dxa"/>
            <w:vAlign w:val="center"/>
          </w:tcPr>
          <w:p>
            <w:pPr>
              <w:widowControl/>
              <w:spacing w:line="240" w:lineRule="exact"/>
              <w:jc w:val="center"/>
              <w:textAlignment w:val="baseline"/>
              <w:rPr>
                <w:rFonts w:ascii="宋体" w:hAnsi="宋体" w:cs="宋体"/>
                <w:kern w:val="0"/>
                <w:sz w:val="20"/>
                <w:szCs w:val="20"/>
              </w:rPr>
            </w:pPr>
            <w:r>
              <w:rPr>
                <w:rFonts w:hint="eastAsia" w:ascii="宋体" w:hAnsi="宋体" w:cs="宋体"/>
                <w:kern w:val="0"/>
                <w:sz w:val="20"/>
                <w:szCs w:val="20"/>
              </w:rPr>
              <w:t>绿色的生物质-化腐朽为神奇（徐刚</w:t>
            </w:r>
            <w:r>
              <w:rPr>
                <w:rFonts w:hint="eastAsia"/>
                <w:color w:val="FF0000"/>
                <w:sz w:val="20"/>
                <w:szCs w:val="20"/>
                <w:lang w:val="en-US" w:eastAsia="zh-CN"/>
              </w:rPr>
              <w:t>9:00-11:00</w:t>
            </w:r>
            <w:r>
              <w:rPr>
                <w:rFonts w:hint="eastAsia" w:ascii="宋体" w:hAnsi="宋体" w:cs="宋体"/>
                <w:kern w:val="0"/>
                <w:sz w:val="20"/>
                <w:szCs w:val="20"/>
              </w:rPr>
              <w:t>）</w:t>
            </w:r>
          </w:p>
        </w:tc>
        <w:tc>
          <w:tcPr>
            <w:tcW w:w="2160"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2019级、2020级</w:t>
            </w:r>
          </w:p>
        </w:tc>
        <w:tc>
          <w:tcPr>
            <w:tcW w:w="705"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lang w:val="en-US" w:eastAsia="zh-CN"/>
              </w:rPr>
              <w:t>192</w:t>
            </w:r>
          </w:p>
        </w:tc>
        <w:tc>
          <w:tcPr>
            <w:tcW w:w="1824"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lang w:eastAsia="zh-CN"/>
              </w:rPr>
              <w:t>知明</w:t>
            </w:r>
            <w:r>
              <w:rPr>
                <w:rFonts w:hint="eastAsia" w:ascii="宋体" w:hAnsi="宋体" w:cs="宋体"/>
                <w:kern w:val="0"/>
                <w:sz w:val="20"/>
                <w:szCs w:val="20"/>
                <w:lang w:val="en-US" w:eastAsia="zh-CN"/>
              </w:rPr>
              <w:t>1-205</w:t>
            </w:r>
          </w:p>
        </w:tc>
        <w:tc>
          <w:tcPr>
            <w:tcW w:w="1334" w:type="dxa"/>
            <w:vAlign w:val="center"/>
          </w:tcPr>
          <w:p>
            <w:pPr>
              <w:widowControl/>
              <w:spacing w:line="240" w:lineRule="exact"/>
              <w:jc w:val="center"/>
              <w:textAlignment w:val="baseline"/>
              <w:rPr>
                <w:rFonts w:ascii="宋体" w:hAnsi="宋体" w:cs="宋体"/>
                <w:kern w:val="0"/>
                <w:sz w:val="20"/>
                <w:szCs w:val="20"/>
              </w:rPr>
            </w:pPr>
            <w:r>
              <w:rPr>
                <w:rFonts w:hint="eastAsia" w:ascii="宋体" w:hAnsi="宋体" w:cs="宋体"/>
                <w:sz w:val="20"/>
              </w:rPr>
              <w:t>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32" w:type="dxa"/>
            <w:vMerge w:val="continue"/>
            <w:vAlign w:val="center"/>
          </w:tcPr>
          <w:p>
            <w:pPr>
              <w:widowControl/>
              <w:jc w:val="center"/>
              <w:rPr>
                <w:rFonts w:ascii="宋体" w:hAnsi="宋体" w:cs="宋体"/>
                <w:kern w:val="0"/>
                <w:sz w:val="22"/>
                <w:szCs w:val="22"/>
              </w:rPr>
            </w:pPr>
          </w:p>
        </w:tc>
        <w:tc>
          <w:tcPr>
            <w:tcW w:w="552"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7</w:t>
            </w:r>
          </w:p>
        </w:tc>
        <w:tc>
          <w:tcPr>
            <w:tcW w:w="1624"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11月8日下午</w:t>
            </w:r>
            <w:r>
              <w:rPr>
                <w:rFonts w:ascii="宋体" w:hAnsi="宋体" w:cs="宋体"/>
                <w:kern w:val="0"/>
                <w:sz w:val="20"/>
                <w:szCs w:val="20"/>
              </w:rPr>
              <w:t>五六七八节</w:t>
            </w:r>
          </w:p>
        </w:tc>
        <w:tc>
          <w:tcPr>
            <w:tcW w:w="322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现代生活与生物传感（戴宏</w:t>
            </w:r>
            <w:r>
              <w:rPr>
                <w:rFonts w:hint="eastAsia" w:ascii="宋体" w:hAnsi="宋体" w:cs="宋体"/>
                <w:color w:val="FF0000"/>
                <w:kern w:val="0"/>
                <w:sz w:val="20"/>
                <w:szCs w:val="20"/>
                <w:lang w:val="en-US" w:eastAsia="zh-CN"/>
              </w:rPr>
              <w:t>14:00-16:00</w:t>
            </w:r>
            <w:r>
              <w:rPr>
                <w:rFonts w:hint="eastAsia" w:ascii="宋体" w:hAnsi="宋体" w:cs="宋体"/>
                <w:kern w:val="0"/>
                <w:sz w:val="20"/>
                <w:szCs w:val="20"/>
              </w:rPr>
              <w:t>）</w:t>
            </w:r>
          </w:p>
        </w:tc>
        <w:tc>
          <w:tcPr>
            <w:tcW w:w="2160"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2019级、2020级</w:t>
            </w:r>
          </w:p>
        </w:tc>
        <w:tc>
          <w:tcPr>
            <w:tcW w:w="705"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lang w:val="en-US" w:eastAsia="zh-CN"/>
              </w:rPr>
              <w:t>192</w:t>
            </w:r>
          </w:p>
        </w:tc>
        <w:tc>
          <w:tcPr>
            <w:tcW w:w="1824"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lang w:eastAsia="zh-CN"/>
              </w:rPr>
              <w:t>知明</w:t>
            </w:r>
            <w:r>
              <w:rPr>
                <w:rFonts w:hint="eastAsia" w:ascii="宋体" w:hAnsi="宋体" w:cs="宋体"/>
                <w:kern w:val="0"/>
                <w:sz w:val="20"/>
                <w:szCs w:val="20"/>
                <w:lang w:val="en-US" w:eastAsia="zh-CN"/>
              </w:rPr>
              <w:t>1-205</w:t>
            </w:r>
          </w:p>
        </w:tc>
        <w:tc>
          <w:tcPr>
            <w:tcW w:w="1334" w:type="dxa"/>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32" w:type="dxa"/>
            <w:vMerge w:val="continue"/>
            <w:vAlign w:val="center"/>
          </w:tcPr>
          <w:p>
            <w:pPr>
              <w:widowControl/>
              <w:jc w:val="center"/>
              <w:rPr>
                <w:rFonts w:ascii="宋体" w:hAnsi="宋体" w:cs="宋体"/>
                <w:kern w:val="0"/>
                <w:sz w:val="22"/>
                <w:szCs w:val="22"/>
              </w:rPr>
            </w:pPr>
          </w:p>
        </w:tc>
        <w:tc>
          <w:tcPr>
            <w:tcW w:w="552" w:type="dxa"/>
            <w:vAlign w:val="center"/>
          </w:tcPr>
          <w:p>
            <w:pPr>
              <w:widowControl/>
              <w:spacing w:line="240" w:lineRule="exact"/>
              <w:jc w:val="center"/>
              <w:rPr>
                <w:rFonts w:hint="eastAsia" w:ascii="宋体" w:hAnsi="宋体" w:cs="宋体"/>
                <w:color w:val="auto"/>
                <w:kern w:val="0"/>
                <w:sz w:val="20"/>
                <w:szCs w:val="20"/>
              </w:rPr>
            </w:pPr>
            <w:r>
              <w:rPr>
                <w:rFonts w:hint="eastAsia" w:ascii="宋体" w:hAnsi="宋体" w:cs="宋体"/>
                <w:color w:val="auto"/>
                <w:kern w:val="0"/>
                <w:sz w:val="20"/>
                <w:szCs w:val="20"/>
              </w:rPr>
              <w:t>8</w:t>
            </w:r>
          </w:p>
        </w:tc>
        <w:tc>
          <w:tcPr>
            <w:tcW w:w="1624" w:type="dxa"/>
            <w:vAlign w:val="center"/>
          </w:tcPr>
          <w:p>
            <w:pPr>
              <w:widowControl/>
              <w:spacing w:line="240" w:lineRule="exact"/>
              <w:jc w:val="center"/>
              <w:rPr>
                <w:rFonts w:hint="eastAsia" w:ascii="宋体" w:hAnsi="宋体" w:cs="宋体"/>
                <w:color w:val="auto"/>
                <w:kern w:val="0"/>
                <w:sz w:val="20"/>
                <w:szCs w:val="20"/>
              </w:rPr>
            </w:pPr>
            <w:r>
              <w:rPr>
                <w:rFonts w:hint="eastAsia" w:ascii="宋体" w:hAnsi="宋体" w:cs="宋体"/>
                <w:color w:val="auto"/>
                <w:kern w:val="0"/>
                <w:sz w:val="20"/>
                <w:szCs w:val="20"/>
              </w:rPr>
              <w:t>11月</w:t>
            </w:r>
            <w:r>
              <w:rPr>
                <w:rFonts w:ascii="宋体" w:hAnsi="宋体" w:cs="宋体"/>
                <w:color w:val="auto"/>
                <w:kern w:val="0"/>
                <w:sz w:val="20"/>
                <w:szCs w:val="20"/>
              </w:rPr>
              <w:t>3</w:t>
            </w:r>
            <w:r>
              <w:rPr>
                <w:rFonts w:hint="eastAsia" w:ascii="宋体" w:hAnsi="宋体" w:cs="宋体"/>
                <w:color w:val="auto"/>
                <w:kern w:val="0"/>
                <w:sz w:val="20"/>
                <w:szCs w:val="20"/>
              </w:rPr>
              <w:t>日下午</w:t>
            </w:r>
            <w:r>
              <w:rPr>
                <w:rFonts w:ascii="宋体" w:hAnsi="宋体" w:cs="宋体"/>
                <w:color w:val="auto"/>
                <w:kern w:val="0"/>
                <w:sz w:val="20"/>
                <w:szCs w:val="20"/>
              </w:rPr>
              <w:t>五六七八节</w:t>
            </w:r>
          </w:p>
        </w:tc>
        <w:tc>
          <w:tcPr>
            <w:tcW w:w="3221" w:type="dxa"/>
            <w:vAlign w:val="center"/>
          </w:tcPr>
          <w:p>
            <w:pPr>
              <w:widowControl/>
              <w:spacing w:line="240" w:lineRule="exact"/>
              <w:jc w:val="center"/>
              <w:rPr>
                <w:rFonts w:hint="eastAsia" w:ascii="宋体" w:hAnsi="宋体" w:cs="宋体"/>
                <w:color w:val="auto"/>
                <w:kern w:val="0"/>
                <w:sz w:val="20"/>
                <w:szCs w:val="20"/>
              </w:rPr>
            </w:pPr>
            <w:r>
              <w:rPr>
                <w:rFonts w:hint="eastAsia" w:ascii="宋体" w:hAnsi="宋体" w:cs="宋体"/>
                <w:color w:val="auto"/>
                <w:kern w:val="0"/>
                <w:sz w:val="20"/>
                <w:szCs w:val="20"/>
              </w:rPr>
              <w:t>计算机在化学中的应用</w:t>
            </w:r>
            <w:r>
              <w:rPr>
                <w:rFonts w:hint="eastAsia" w:ascii="宋体" w:hAnsi="宋体" w:cs="宋体"/>
                <w:color w:val="auto"/>
                <w:kern w:val="0"/>
                <w:sz w:val="20"/>
                <w:szCs w:val="20"/>
                <w:lang w:eastAsia="zh-CN"/>
              </w:rPr>
              <w:t>讲座</w:t>
            </w:r>
            <w:r>
              <w:rPr>
                <w:rFonts w:hint="eastAsia" w:ascii="宋体" w:hAnsi="宋体" w:cs="宋体"/>
                <w:color w:val="auto"/>
                <w:kern w:val="0"/>
                <w:sz w:val="20"/>
                <w:szCs w:val="20"/>
              </w:rPr>
              <w:t>（于广涛</w:t>
            </w:r>
            <w:r>
              <w:rPr>
                <w:rFonts w:hint="eastAsia" w:ascii="宋体" w:hAnsi="宋体" w:cs="宋体"/>
                <w:color w:val="FF0000"/>
                <w:kern w:val="0"/>
                <w:sz w:val="20"/>
                <w:szCs w:val="20"/>
                <w:lang w:val="en-US" w:eastAsia="zh-CN"/>
              </w:rPr>
              <w:t>14:30-16:30</w:t>
            </w:r>
            <w:r>
              <w:rPr>
                <w:rFonts w:hint="eastAsia" w:ascii="宋体" w:hAnsi="宋体" w:cs="宋体"/>
                <w:color w:val="auto"/>
                <w:kern w:val="0"/>
                <w:sz w:val="20"/>
                <w:szCs w:val="20"/>
              </w:rPr>
              <w:t>）</w:t>
            </w:r>
          </w:p>
        </w:tc>
        <w:tc>
          <w:tcPr>
            <w:tcW w:w="2160" w:type="dxa"/>
            <w:vAlign w:val="center"/>
          </w:tcPr>
          <w:p>
            <w:pPr>
              <w:widowControl/>
              <w:spacing w:line="240" w:lineRule="exact"/>
              <w:jc w:val="center"/>
              <w:rPr>
                <w:rFonts w:ascii="宋体" w:hAnsi="宋体" w:cs="宋体"/>
                <w:color w:val="auto"/>
                <w:kern w:val="0"/>
                <w:sz w:val="20"/>
                <w:szCs w:val="20"/>
              </w:rPr>
            </w:pPr>
            <w:r>
              <w:rPr>
                <w:rFonts w:hint="eastAsia" w:ascii="宋体" w:hAnsi="宋体" w:cs="宋体"/>
                <w:color w:val="auto"/>
                <w:kern w:val="0"/>
                <w:sz w:val="20"/>
                <w:szCs w:val="20"/>
              </w:rPr>
              <w:t>2019级、2020级</w:t>
            </w:r>
          </w:p>
        </w:tc>
        <w:tc>
          <w:tcPr>
            <w:tcW w:w="705" w:type="dxa"/>
            <w:vAlign w:val="center"/>
          </w:tcPr>
          <w:p>
            <w:pPr>
              <w:widowControl/>
              <w:spacing w:line="240" w:lineRule="exact"/>
              <w:jc w:val="center"/>
              <w:rPr>
                <w:rFonts w:ascii="宋体" w:hAnsi="宋体" w:cs="宋体"/>
                <w:color w:val="auto"/>
                <w:kern w:val="0"/>
                <w:sz w:val="20"/>
                <w:szCs w:val="20"/>
              </w:rPr>
            </w:pPr>
            <w:r>
              <w:rPr>
                <w:rFonts w:hint="eastAsia" w:ascii="宋体" w:hAnsi="宋体" w:cs="宋体"/>
                <w:kern w:val="0"/>
                <w:sz w:val="20"/>
                <w:szCs w:val="20"/>
                <w:lang w:val="en-US" w:eastAsia="zh-CN"/>
              </w:rPr>
              <w:t>192</w:t>
            </w:r>
          </w:p>
        </w:tc>
        <w:tc>
          <w:tcPr>
            <w:tcW w:w="1824" w:type="dxa"/>
            <w:vAlign w:val="center"/>
          </w:tcPr>
          <w:p>
            <w:pPr>
              <w:widowControl/>
              <w:spacing w:line="240" w:lineRule="exact"/>
              <w:jc w:val="center"/>
              <w:rPr>
                <w:rFonts w:ascii="宋体" w:hAnsi="宋体" w:cs="宋体"/>
                <w:color w:val="auto"/>
                <w:kern w:val="0"/>
                <w:sz w:val="20"/>
                <w:szCs w:val="20"/>
              </w:rPr>
            </w:pPr>
            <w:r>
              <w:rPr>
                <w:rFonts w:hint="eastAsia" w:ascii="宋体" w:hAnsi="宋体" w:cs="宋体"/>
                <w:kern w:val="0"/>
                <w:sz w:val="20"/>
                <w:szCs w:val="20"/>
                <w:lang w:eastAsia="zh-CN"/>
              </w:rPr>
              <w:t>知明</w:t>
            </w:r>
            <w:r>
              <w:rPr>
                <w:rFonts w:hint="eastAsia" w:ascii="宋体" w:hAnsi="宋体" w:cs="宋体"/>
                <w:kern w:val="0"/>
                <w:sz w:val="20"/>
                <w:szCs w:val="20"/>
                <w:lang w:val="en-US" w:eastAsia="zh-CN"/>
              </w:rPr>
              <w:t>1-205</w:t>
            </w:r>
          </w:p>
        </w:tc>
        <w:tc>
          <w:tcPr>
            <w:tcW w:w="1334" w:type="dxa"/>
            <w:vAlign w:val="center"/>
          </w:tcPr>
          <w:p>
            <w:pPr>
              <w:widowControl/>
              <w:spacing w:line="240" w:lineRule="exact"/>
              <w:jc w:val="center"/>
              <w:rPr>
                <w:rFonts w:ascii="宋体" w:hAnsi="宋体" w:cs="宋体"/>
                <w:color w:val="auto"/>
                <w:kern w:val="0"/>
                <w:sz w:val="20"/>
                <w:szCs w:val="20"/>
              </w:rPr>
            </w:pPr>
            <w:r>
              <w:rPr>
                <w:rFonts w:ascii="宋体" w:hAnsi="宋体" w:cs="宋体"/>
                <w:color w:val="auto"/>
                <w:kern w:val="0"/>
                <w:sz w:val="20"/>
                <w:szCs w:val="20"/>
              </w:rPr>
              <w:t>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32" w:type="dxa"/>
            <w:vMerge w:val="restart"/>
            <w:vAlign w:val="center"/>
          </w:tcPr>
          <w:p>
            <w:pPr>
              <w:jc w:val="center"/>
              <w:rPr>
                <w:rFonts w:ascii="宋体" w:hAnsi="宋体" w:cs="宋体"/>
                <w:color w:val="000000"/>
                <w:sz w:val="22"/>
                <w:szCs w:val="22"/>
              </w:rPr>
            </w:pPr>
            <w:r>
              <w:rPr>
                <w:rFonts w:hint="eastAsia" w:ascii="宋体" w:hAnsi="宋体" w:cs="宋体"/>
                <w:color w:val="000000"/>
                <w:sz w:val="22"/>
                <w:szCs w:val="22"/>
              </w:rPr>
              <w:t>艺术体育与审美体验</w:t>
            </w:r>
          </w:p>
        </w:tc>
        <w:tc>
          <w:tcPr>
            <w:tcW w:w="552" w:type="dxa"/>
            <w:vAlign w:val="center"/>
          </w:tcPr>
          <w:p>
            <w:pPr>
              <w:widowControl/>
              <w:spacing w:line="240" w:lineRule="exact"/>
              <w:jc w:val="center"/>
              <w:rPr>
                <w:rFonts w:ascii="宋体" w:hAnsi="宋体" w:cs="宋体"/>
                <w:color w:val="auto"/>
                <w:kern w:val="0"/>
                <w:sz w:val="20"/>
                <w:szCs w:val="20"/>
              </w:rPr>
            </w:pPr>
            <w:r>
              <w:rPr>
                <w:rFonts w:hint="eastAsia" w:ascii="宋体" w:hAnsi="宋体" w:cs="宋体"/>
                <w:color w:val="auto"/>
                <w:kern w:val="0"/>
                <w:sz w:val="20"/>
                <w:szCs w:val="20"/>
              </w:rPr>
              <w:t>1</w:t>
            </w:r>
          </w:p>
        </w:tc>
        <w:tc>
          <w:tcPr>
            <w:tcW w:w="1624" w:type="dxa"/>
            <w:vAlign w:val="center"/>
          </w:tcPr>
          <w:p>
            <w:pPr>
              <w:widowControl/>
              <w:spacing w:line="240" w:lineRule="exact"/>
              <w:jc w:val="center"/>
              <w:rPr>
                <w:rFonts w:ascii="宋体" w:hAnsi="宋体" w:cs="宋体"/>
                <w:color w:val="auto"/>
                <w:kern w:val="0"/>
                <w:sz w:val="20"/>
                <w:szCs w:val="20"/>
              </w:rPr>
            </w:pPr>
          </w:p>
        </w:tc>
        <w:tc>
          <w:tcPr>
            <w:tcW w:w="3221" w:type="dxa"/>
            <w:vAlign w:val="center"/>
          </w:tcPr>
          <w:p>
            <w:pPr>
              <w:widowControl/>
              <w:spacing w:line="240" w:lineRule="exact"/>
              <w:jc w:val="center"/>
              <w:rPr>
                <w:rFonts w:ascii="宋体" w:hAnsi="宋体" w:cs="宋体"/>
                <w:color w:val="auto"/>
                <w:kern w:val="0"/>
                <w:sz w:val="20"/>
                <w:szCs w:val="20"/>
              </w:rPr>
            </w:pPr>
          </w:p>
        </w:tc>
        <w:tc>
          <w:tcPr>
            <w:tcW w:w="2160" w:type="dxa"/>
            <w:vAlign w:val="center"/>
          </w:tcPr>
          <w:p>
            <w:pPr>
              <w:widowControl/>
              <w:spacing w:line="240" w:lineRule="exact"/>
              <w:jc w:val="center"/>
              <w:rPr>
                <w:rFonts w:ascii="宋体" w:hAnsi="宋体" w:cs="宋体"/>
                <w:color w:val="auto"/>
                <w:kern w:val="0"/>
                <w:sz w:val="20"/>
                <w:szCs w:val="20"/>
              </w:rPr>
            </w:pPr>
          </w:p>
        </w:tc>
        <w:tc>
          <w:tcPr>
            <w:tcW w:w="705" w:type="dxa"/>
            <w:vAlign w:val="center"/>
          </w:tcPr>
          <w:p>
            <w:pPr>
              <w:widowControl/>
              <w:spacing w:line="240" w:lineRule="exact"/>
              <w:jc w:val="center"/>
              <w:rPr>
                <w:rFonts w:ascii="宋体" w:hAnsi="宋体" w:cs="宋体"/>
                <w:color w:val="auto"/>
                <w:kern w:val="0"/>
                <w:sz w:val="20"/>
                <w:szCs w:val="20"/>
              </w:rPr>
            </w:pPr>
          </w:p>
        </w:tc>
        <w:tc>
          <w:tcPr>
            <w:tcW w:w="1824" w:type="dxa"/>
            <w:vAlign w:val="center"/>
          </w:tcPr>
          <w:p>
            <w:pPr>
              <w:widowControl/>
              <w:spacing w:line="240" w:lineRule="exact"/>
              <w:jc w:val="center"/>
              <w:rPr>
                <w:rFonts w:ascii="宋体" w:hAnsi="宋体" w:cs="宋体"/>
                <w:color w:val="auto"/>
                <w:kern w:val="0"/>
                <w:sz w:val="20"/>
                <w:szCs w:val="20"/>
              </w:rPr>
            </w:pPr>
          </w:p>
        </w:tc>
        <w:tc>
          <w:tcPr>
            <w:tcW w:w="1334" w:type="dxa"/>
            <w:vAlign w:val="center"/>
          </w:tcPr>
          <w:p>
            <w:pPr>
              <w:widowControl/>
              <w:spacing w:line="240" w:lineRule="exact"/>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32" w:type="dxa"/>
            <w:vMerge w:val="continue"/>
            <w:vAlign w:val="center"/>
          </w:tcPr>
          <w:p>
            <w:pPr>
              <w:jc w:val="center"/>
              <w:rPr>
                <w:rFonts w:ascii="宋体" w:hAnsi="宋体" w:cs="宋体"/>
                <w:color w:val="000000"/>
                <w:sz w:val="22"/>
                <w:szCs w:val="22"/>
              </w:rPr>
            </w:pPr>
          </w:p>
        </w:tc>
        <w:tc>
          <w:tcPr>
            <w:tcW w:w="552" w:type="dxa"/>
            <w:vAlign w:val="center"/>
          </w:tcPr>
          <w:p>
            <w:pPr>
              <w:widowControl/>
              <w:spacing w:line="240" w:lineRule="exact"/>
              <w:jc w:val="center"/>
              <w:rPr>
                <w:rFonts w:ascii="宋体" w:hAnsi="宋体" w:cs="宋体"/>
                <w:color w:val="auto"/>
                <w:kern w:val="0"/>
                <w:sz w:val="20"/>
                <w:szCs w:val="20"/>
              </w:rPr>
            </w:pPr>
            <w:r>
              <w:rPr>
                <w:rFonts w:hint="eastAsia" w:ascii="宋体" w:hAnsi="宋体" w:cs="宋体"/>
                <w:color w:val="auto"/>
                <w:kern w:val="0"/>
                <w:sz w:val="20"/>
                <w:szCs w:val="20"/>
              </w:rPr>
              <w:t>2</w:t>
            </w:r>
          </w:p>
        </w:tc>
        <w:tc>
          <w:tcPr>
            <w:tcW w:w="1624" w:type="dxa"/>
            <w:vAlign w:val="center"/>
          </w:tcPr>
          <w:p>
            <w:pPr>
              <w:widowControl/>
              <w:spacing w:line="240" w:lineRule="exact"/>
              <w:jc w:val="center"/>
              <w:rPr>
                <w:rFonts w:ascii="宋体" w:hAnsi="宋体" w:cs="宋体"/>
                <w:color w:val="auto"/>
                <w:kern w:val="0"/>
                <w:sz w:val="20"/>
                <w:szCs w:val="20"/>
              </w:rPr>
            </w:pPr>
          </w:p>
        </w:tc>
        <w:tc>
          <w:tcPr>
            <w:tcW w:w="3221" w:type="dxa"/>
            <w:vAlign w:val="center"/>
          </w:tcPr>
          <w:p>
            <w:pPr>
              <w:widowControl/>
              <w:spacing w:line="240" w:lineRule="exact"/>
              <w:jc w:val="center"/>
              <w:rPr>
                <w:rFonts w:ascii="宋体" w:hAnsi="宋体" w:cs="宋体"/>
                <w:color w:val="auto"/>
                <w:kern w:val="0"/>
                <w:sz w:val="20"/>
                <w:szCs w:val="20"/>
              </w:rPr>
            </w:pPr>
          </w:p>
        </w:tc>
        <w:tc>
          <w:tcPr>
            <w:tcW w:w="2160" w:type="dxa"/>
            <w:vAlign w:val="center"/>
          </w:tcPr>
          <w:p>
            <w:pPr>
              <w:widowControl/>
              <w:spacing w:line="240" w:lineRule="exact"/>
              <w:jc w:val="center"/>
              <w:rPr>
                <w:rFonts w:ascii="宋体" w:hAnsi="宋体" w:cs="宋体"/>
                <w:color w:val="auto"/>
                <w:kern w:val="0"/>
                <w:sz w:val="20"/>
                <w:szCs w:val="20"/>
              </w:rPr>
            </w:pPr>
          </w:p>
        </w:tc>
        <w:tc>
          <w:tcPr>
            <w:tcW w:w="705" w:type="dxa"/>
            <w:vAlign w:val="center"/>
          </w:tcPr>
          <w:p>
            <w:pPr>
              <w:widowControl/>
              <w:spacing w:line="240" w:lineRule="exact"/>
              <w:jc w:val="center"/>
              <w:rPr>
                <w:rFonts w:ascii="宋体" w:hAnsi="宋体" w:cs="宋体"/>
                <w:color w:val="auto"/>
                <w:kern w:val="0"/>
                <w:sz w:val="20"/>
                <w:szCs w:val="20"/>
              </w:rPr>
            </w:pPr>
          </w:p>
        </w:tc>
        <w:tc>
          <w:tcPr>
            <w:tcW w:w="1824" w:type="dxa"/>
            <w:vAlign w:val="center"/>
          </w:tcPr>
          <w:p>
            <w:pPr>
              <w:widowControl/>
              <w:spacing w:line="240" w:lineRule="exact"/>
              <w:jc w:val="center"/>
              <w:rPr>
                <w:rFonts w:ascii="宋体" w:hAnsi="宋体" w:cs="宋体"/>
                <w:color w:val="auto"/>
                <w:kern w:val="0"/>
                <w:sz w:val="20"/>
                <w:szCs w:val="20"/>
              </w:rPr>
            </w:pPr>
          </w:p>
        </w:tc>
        <w:tc>
          <w:tcPr>
            <w:tcW w:w="1334" w:type="dxa"/>
            <w:vAlign w:val="center"/>
          </w:tcPr>
          <w:p>
            <w:pPr>
              <w:widowControl/>
              <w:spacing w:line="240" w:lineRule="exact"/>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32" w:type="dxa"/>
            <w:vMerge w:val="restart"/>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卫生健康与安全教育</w:t>
            </w:r>
          </w:p>
        </w:tc>
        <w:tc>
          <w:tcPr>
            <w:tcW w:w="552" w:type="dxa"/>
            <w:vAlign w:val="center"/>
          </w:tcPr>
          <w:p>
            <w:pPr>
              <w:widowControl/>
              <w:spacing w:line="240" w:lineRule="exact"/>
              <w:jc w:val="center"/>
              <w:rPr>
                <w:rFonts w:ascii="宋体" w:hAnsi="宋体" w:cs="宋体"/>
                <w:color w:val="auto"/>
                <w:kern w:val="0"/>
                <w:sz w:val="20"/>
                <w:szCs w:val="20"/>
              </w:rPr>
            </w:pPr>
            <w:r>
              <w:rPr>
                <w:rFonts w:hint="eastAsia" w:ascii="宋体" w:hAnsi="宋体" w:cs="宋体"/>
                <w:color w:val="auto"/>
                <w:kern w:val="0"/>
                <w:sz w:val="20"/>
                <w:szCs w:val="20"/>
              </w:rPr>
              <w:t>1</w:t>
            </w:r>
          </w:p>
        </w:tc>
        <w:tc>
          <w:tcPr>
            <w:tcW w:w="1624" w:type="dxa"/>
            <w:vAlign w:val="center"/>
          </w:tcPr>
          <w:p>
            <w:pPr>
              <w:widowControl/>
              <w:spacing w:line="240" w:lineRule="exact"/>
              <w:jc w:val="center"/>
              <w:rPr>
                <w:rFonts w:ascii="宋体" w:hAnsi="宋体" w:cs="宋体"/>
                <w:color w:val="auto"/>
                <w:kern w:val="0"/>
                <w:sz w:val="20"/>
                <w:szCs w:val="20"/>
              </w:rPr>
            </w:pPr>
            <w:r>
              <w:rPr>
                <w:rFonts w:hint="eastAsia" w:ascii="宋体" w:hAnsi="宋体" w:cs="宋体"/>
                <w:color w:val="auto"/>
                <w:kern w:val="0"/>
                <w:sz w:val="20"/>
                <w:szCs w:val="20"/>
              </w:rPr>
              <w:t>11月</w:t>
            </w:r>
            <w:r>
              <w:rPr>
                <w:rFonts w:ascii="宋体" w:hAnsi="宋体" w:cs="宋体"/>
                <w:color w:val="auto"/>
                <w:kern w:val="0"/>
                <w:sz w:val="20"/>
                <w:szCs w:val="20"/>
              </w:rPr>
              <w:t>3</w:t>
            </w:r>
            <w:r>
              <w:rPr>
                <w:rFonts w:hint="eastAsia" w:ascii="宋体" w:hAnsi="宋体" w:cs="宋体"/>
                <w:color w:val="auto"/>
                <w:kern w:val="0"/>
                <w:sz w:val="20"/>
                <w:szCs w:val="20"/>
              </w:rPr>
              <w:t>日</w:t>
            </w:r>
          </w:p>
          <w:p>
            <w:pPr>
              <w:widowControl/>
              <w:spacing w:line="240" w:lineRule="exact"/>
              <w:jc w:val="center"/>
              <w:rPr>
                <w:rFonts w:ascii="宋体" w:hAnsi="宋体" w:cs="宋体"/>
                <w:color w:val="auto"/>
                <w:kern w:val="0"/>
                <w:sz w:val="20"/>
                <w:szCs w:val="20"/>
              </w:rPr>
            </w:pPr>
            <w:r>
              <w:rPr>
                <w:rFonts w:hint="eastAsia" w:ascii="宋体" w:hAnsi="宋体" w:cs="宋体"/>
                <w:color w:val="auto"/>
                <w:kern w:val="0"/>
                <w:sz w:val="20"/>
                <w:szCs w:val="20"/>
              </w:rPr>
              <w:t>上午一二三四节</w:t>
            </w:r>
          </w:p>
        </w:tc>
        <w:tc>
          <w:tcPr>
            <w:tcW w:w="3221" w:type="dxa"/>
            <w:vAlign w:val="center"/>
          </w:tcPr>
          <w:p>
            <w:pPr>
              <w:widowControl/>
              <w:spacing w:line="240" w:lineRule="exact"/>
              <w:jc w:val="center"/>
              <w:rPr>
                <w:rFonts w:ascii="宋体" w:hAnsi="宋体" w:cs="宋体"/>
                <w:color w:val="auto"/>
                <w:kern w:val="0"/>
                <w:sz w:val="20"/>
                <w:szCs w:val="20"/>
              </w:rPr>
            </w:pPr>
            <w:r>
              <w:rPr>
                <w:rFonts w:hint="eastAsia" w:ascii="宋体" w:hAnsi="宋体" w:cs="宋体"/>
                <w:color w:val="auto"/>
                <w:kern w:val="0"/>
                <w:sz w:val="20"/>
                <w:szCs w:val="20"/>
              </w:rPr>
              <w:t>安全高效止血材料</w:t>
            </w:r>
          </w:p>
          <w:p>
            <w:pPr>
              <w:widowControl/>
              <w:spacing w:line="240" w:lineRule="exact"/>
              <w:jc w:val="center"/>
              <w:rPr>
                <w:rFonts w:ascii="宋体" w:hAnsi="宋体" w:cs="宋体"/>
                <w:color w:val="auto"/>
                <w:kern w:val="0"/>
                <w:sz w:val="20"/>
                <w:szCs w:val="20"/>
              </w:rPr>
            </w:pPr>
            <w:r>
              <w:rPr>
                <w:rFonts w:hint="eastAsia" w:ascii="宋体" w:hAnsi="宋体" w:cs="宋体"/>
                <w:color w:val="auto"/>
                <w:kern w:val="0"/>
                <w:sz w:val="20"/>
                <w:szCs w:val="20"/>
              </w:rPr>
              <w:t>（刘海清</w:t>
            </w:r>
            <w:r>
              <w:rPr>
                <w:rFonts w:hint="eastAsia"/>
                <w:color w:val="FF0000"/>
                <w:sz w:val="20"/>
                <w:szCs w:val="20"/>
                <w:lang w:val="en-US" w:eastAsia="zh-CN"/>
              </w:rPr>
              <w:t>9:00-11:00</w:t>
            </w:r>
            <w:r>
              <w:rPr>
                <w:rFonts w:hint="eastAsia" w:ascii="宋体" w:hAnsi="宋体" w:cs="宋体"/>
                <w:color w:val="auto"/>
                <w:kern w:val="0"/>
                <w:sz w:val="20"/>
                <w:szCs w:val="20"/>
              </w:rPr>
              <w:t>）</w:t>
            </w:r>
          </w:p>
        </w:tc>
        <w:tc>
          <w:tcPr>
            <w:tcW w:w="2160" w:type="dxa"/>
            <w:vAlign w:val="center"/>
          </w:tcPr>
          <w:p>
            <w:pPr>
              <w:widowControl/>
              <w:spacing w:line="240" w:lineRule="exact"/>
              <w:jc w:val="center"/>
              <w:rPr>
                <w:rFonts w:ascii="宋体" w:hAnsi="宋体" w:cs="宋体"/>
                <w:color w:val="auto"/>
                <w:kern w:val="0"/>
                <w:sz w:val="20"/>
                <w:szCs w:val="20"/>
              </w:rPr>
            </w:pPr>
            <w:r>
              <w:rPr>
                <w:rFonts w:ascii="宋体" w:hAnsi="宋体" w:cs="宋体"/>
                <w:color w:val="auto"/>
                <w:kern w:val="0"/>
                <w:sz w:val="20"/>
                <w:szCs w:val="20"/>
              </w:rPr>
              <w:t xml:space="preserve">  </w:t>
            </w:r>
            <w:r>
              <w:rPr>
                <w:rFonts w:hint="eastAsia" w:ascii="宋体" w:hAnsi="宋体" w:cs="宋体"/>
                <w:color w:val="auto"/>
                <w:kern w:val="0"/>
                <w:sz w:val="20"/>
                <w:szCs w:val="20"/>
              </w:rPr>
              <w:t>2019级、2020级</w:t>
            </w:r>
          </w:p>
        </w:tc>
        <w:tc>
          <w:tcPr>
            <w:tcW w:w="705" w:type="dxa"/>
            <w:vAlign w:val="center"/>
          </w:tcPr>
          <w:p>
            <w:pPr>
              <w:widowControl/>
              <w:spacing w:line="240" w:lineRule="exact"/>
              <w:jc w:val="center"/>
              <w:rPr>
                <w:rFonts w:ascii="宋体" w:hAnsi="宋体" w:cs="宋体"/>
                <w:color w:val="auto"/>
                <w:kern w:val="0"/>
                <w:sz w:val="20"/>
                <w:szCs w:val="20"/>
              </w:rPr>
            </w:pPr>
            <w:r>
              <w:rPr>
                <w:rFonts w:hint="eastAsia" w:ascii="宋体" w:hAnsi="宋体" w:cs="宋体"/>
                <w:kern w:val="0"/>
                <w:sz w:val="20"/>
                <w:szCs w:val="20"/>
                <w:lang w:val="en-US" w:eastAsia="zh-CN"/>
              </w:rPr>
              <w:t>192</w:t>
            </w:r>
          </w:p>
        </w:tc>
        <w:tc>
          <w:tcPr>
            <w:tcW w:w="1824" w:type="dxa"/>
            <w:vAlign w:val="center"/>
          </w:tcPr>
          <w:p>
            <w:pPr>
              <w:widowControl/>
              <w:spacing w:line="240" w:lineRule="exact"/>
              <w:jc w:val="center"/>
              <w:rPr>
                <w:rFonts w:ascii="宋体" w:hAnsi="宋体" w:cs="宋体"/>
                <w:color w:val="auto"/>
                <w:kern w:val="0"/>
                <w:sz w:val="20"/>
                <w:szCs w:val="20"/>
              </w:rPr>
            </w:pPr>
            <w:r>
              <w:rPr>
                <w:rFonts w:hint="eastAsia" w:ascii="宋体" w:hAnsi="宋体" w:cs="宋体"/>
                <w:kern w:val="0"/>
                <w:sz w:val="20"/>
                <w:szCs w:val="20"/>
                <w:lang w:eastAsia="zh-CN"/>
              </w:rPr>
              <w:t>知明</w:t>
            </w:r>
            <w:r>
              <w:rPr>
                <w:rFonts w:hint="eastAsia" w:ascii="宋体" w:hAnsi="宋体" w:cs="宋体"/>
                <w:kern w:val="0"/>
                <w:sz w:val="20"/>
                <w:szCs w:val="20"/>
                <w:lang w:val="en-US" w:eastAsia="zh-CN"/>
              </w:rPr>
              <w:t>1-205</w:t>
            </w:r>
          </w:p>
        </w:tc>
        <w:tc>
          <w:tcPr>
            <w:tcW w:w="1334" w:type="dxa"/>
            <w:vAlign w:val="center"/>
          </w:tcPr>
          <w:p>
            <w:pPr>
              <w:widowControl/>
              <w:spacing w:line="240" w:lineRule="exact"/>
              <w:jc w:val="center"/>
              <w:rPr>
                <w:rFonts w:ascii="宋体" w:hAnsi="宋体" w:cs="宋体"/>
                <w:color w:val="auto"/>
                <w:kern w:val="0"/>
                <w:sz w:val="20"/>
                <w:szCs w:val="20"/>
              </w:rPr>
            </w:pPr>
            <w:r>
              <w:rPr>
                <w:rFonts w:hint="eastAsia" w:ascii="宋体" w:hAnsi="宋体" w:cs="宋体"/>
                <w:color w:val="auto"/>
                <w:kern w:val="0"/>
                <w:sz w:val="20"/>
                <w:szCs w:val="20"/>
              </w:rPr>
              <w:t>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32" w:type="dxa"/>
            <w:vMerge w:val="continue"/>
            <w:vAlign w:val="center"/>
          </w:tcPr>
          <w:p>
            <w:pPr>
              <w:widowControl/>
              <w:jc w:val="center"/>
              <w:textAlignment w:val="center"/>
              <w:rPr>
                <w:rFonts w:ascii="宋体" w:hAnsi="宋体" w:cs="宋体"/>
                <w:color w:val="000000"/>
                <w:sz w:val="22"/>
                <w:szCs w:val="22"/>
              </w:rPr>
            </w:pPr>
          </w:p>
        </w:tc>
        <w:tc>
          <w:tcPr>
            <w:tcW w:w="552" w:type="dxa"/>
            <w:vAlign w:val="center"/>
          </w:tcPr>
          <w:p>
            <w:pPr>
              <w:widowControl/>
              <w:spacing w:line="240" w:lineRule="exact"/>
              <w:jc w:val="center"/>
              <w:rPr>
                <w:rFonts w:ascii="宋体" w:hAnsi="宋体" w:cs="宋体"/>
                <w:color w:val="auto"/>
                <w:kern w:val="0"/>
                <w:sz w:val="20"/>
                <w:szCs w:val="20"/>
              </w:rPr>
            </w:pPr>
            <w:r>
              <w:rPr>
                <w:rFonts w:hint="eastAsia" w:ascii="宋体" w:hAnsi="宋体" w:cs="宋体"/>
                <w:color w:val="auto"/>
                <w:kern w:val="0"/>
                <w:sz w:val="20"/>
                <w:szCs w:val="20"/>
              </w:rPr>
              <w:t>2</w:t>
            </w:r>
          </w:p>
        </w:tc>
        <w:tc>
          <w:tcPr>
            <w:tcW w:w="1624" w:type="dxa"/>
            <w:vAlign w:val="center"/>
          </w:tcPr>
          <w:p>
            <w:pPr>
              <w:widowControl/>
              <w:spacing w:line="240" w:lineRule="exact"/>
              <w:jc w:val="center"/>
              <w:rPr>
                <w:rFonts w:ascii="宋体" w:hAnsi="宋体" w:cs="宋体"/>
                <w:color w:val="auto"/>
                <w:kern w:val="0"/>
                <w:sz w:val="20"/>
                <w:szCs w:val="20"/>
              </w:rPr>
            </w:pPr>
            <w:r>
              <w:rPr>
                <w:rFonts w:hint="eastAsia" w:ascii="宋体" w:hAnsi="宋体" w:cs="宋体"/>
                <w:color w:val="auto"/>
                <w:kern w:val="0"/>
                <w:sz w:val="20"/>
                <w:szCs w:val="20"/>
              </w:rPr>
              <w:t>11月5日下午</w:t>
            </w:r>
            <w:r>
              <w:rPr>
                <w:rFonts w:ascii="宋体" w:hAnsi="宋体" w:cs="宋体"/>
                <w:color w:val="auto"/>
                <w:kern w:val="0"/>
                <w:sz w:val="20"/>
                <w:szCs w:val="20"/>
              </w:rPr>
              <w:t>五六七八节</w:t>
            </w:r>
          </w:p>
        </w:tc>
        <w:tc>
          <w:tcPr>
            <w:tcW w:w="3221" w:type="dxa"/>
            <w:vAlign w:val="center"/>
          </w:tcPr>
          <w:p>
            <w:pPr>
              <w:widowControl/>
              <w:spacing w:line="240" w:lineRule="exact"/>
              <w:jc w:val="center"/>
              <w:rPr>
                <w:rFonts w:ascii="宋体" w:hAnsi="宋体" w:cs="宋体"/>
                <w:color w:val="auto"/>
                <w:kern w:val="0"/>
                <w:sz w:val="20"/>
                <w:szCs w:val="20"/>
              </w:rPr>
            </w:pPr>
            <w:r>
              <w:rPr>
                <w:rFonts w:hint="eastAsia" w:ascii="宋体" w:hAnsi="宋体" w:cs="宋体"/>
                <w:color w:val="auto"/>
                <w:kern w:val="0"/>
                <w:sz w:val="20"/>
                <w:szCs w:val="20"/>
              </w:rPr>
              <w:t>纳米药物与健康（彭亦如</w:t>
            </w:r>
            <w:r>
              <w:rPr>
                <w:rFonts w:hint="eastAsia" w:ascii="宋体" w:hAnsi="宋体" w:cs="宋体"/>
                <w:color w:val="FF0000"/>
                <w:kern w:val="0"/>
                <w:sz w:val="20"/>
                <w:szCs w:val="20"/>
                <w:lang w:val="en-US" w:eastAsia="zh-CN"/>
              </w:rPr>
              <w:t>14:00-16:00</w:t>
            </w:r>
            <w:r>
              <w:rPr>
                <w:rFonts w:hint="eastAsia" w:ascii="宋体" w:hAnsi="宋体" w:cs="宋体"/>
                <w:color w:val="auto"/>
                <w:kern w:val="0"/>
                <w:sz w:val="20"/>
                <w:szCs w:val="20"/>
              </w:rPr>
              <w:t>）</w:t>
            </w:r>
          </w:p>
        </w:tc>
        <w:tc>
          <w:tcPr>
            <w:tcW w:w="2160" w:type="dxa"/>
            <w:vAlign w:val="center"/>
          </w:tcPr>
          <w:p>
            <w:pPr>
              <w:widowControl/>
              <w:spacing w:line="240" w:lineRule="exact"/>
              <w:jc w:val="center"/>
              <w:rPr>
                <w:rFonts w:ascii="宋体" w:hAnsi="宋体" w:cs="宋体"/>
                <w:color w:val="auto"/>
                <w:kern w:val="0"/>
                <w:sz w:val="20"/>
                <w:szCs w:val="20"/>
              </w:rPr>
            </w:pPr>
            <w:r>
              <w:rPr>
                <w:rFonts w:hint="eastAsia" w:ascii="宋体" w:hAnsi="宋体" w:cs="宋体"/>
                <w:color w:val="auto"/>
                <w:kern w:val="0"/>
                <w:sz w:val="20"/>
                <w:szCs w:val="20"/>
              </w:rPr>
              <w:t>2019级、2020级</w:t>
            </w:r>
          </w:p>
        </w:tc>
        <w:tc>
          <w:tcPr>
            <w:tcW w:w="705" w:type="dxa"/>
            <w:vAlign w:val="center"/>
          </w:tcPr>
          <w:p>
            <w:pPr>
              <w:widowControl/>
              <w:spacing w:line="240" w:lineRule="exact"/>
              <w:jc w:val="center"/>
              <w:rPr>
                <w:rFonts w:hint="default" w:ascii="宋体" w:hAnsi="宋体" w:cs="宋体"/>
                <w:color w:val="auto"/>
                <w:kern w:val="0"/>
                <w:sz w:val="20"/>
                <w:szCs w:val="20"/>
                <w:lang w:val="en-US"/>
              </w:rPr>
            </w:pPr>
            <w:r>
              <w:rPr>
                <w:rFonts w:hint="eastAsia" w:ascii="宋体" w:hAnsi="宋体" w:cs="宋体"/>
                <w:kern w:val="0"/>
                <w:sz w:val="20"/>
                <w:szCs w:val="20"/>
                <w:lang w:val="en-US" w:eastAsia="zh-CN"/>
              </w:rPr>
              <w:t>150</w:t>
            </w:r>
          </w:p>
        </w:tc>
        <w:tc>
          <w:tcPr>
            <w:tcW w:w="1824" w:type="dxa"/>
            <w:vAlign w:val="center"/>
          </w:tcPr>
          <w:p>
            <w:pPr>
              <w:widowControl/>
              <w:spacing w:line="240" w:lineRule="exact"/>
              <w:jc w:val="center"/>
              <w:rPr>
                <w:rFonts w:ascii="宋体" w:hAnsi="宋体" w:cs="宋体"/>
                <w:color w:val="auto"/>
                <w:kern w:val="0"/>
                <w:sz w:val="20"/>
                <w:szCs w:val="20"/>
              </w:rPr>
            </w:pPr>
            <w:r>
              <w:rPr>
                <w:rFonts w:hint="eastAsia" w:ascii="宋体" w:hAnsi="宋体" w:cs="宋体"/>
                <w:kern w:val="0"/>
                <w:sz w:val="20"/>
                <w:szCs w:val="20"/>
                <w:lang w:eastAsia="zh-CN"/>
              </w:rPr>
              <w:t>知明</w:t>
            </w:r>
            <w:r>
              <w:rPr>
                <w:rFonts w:hint="eastAsia" w:ascii="宋体" w:hAnsi="宋体" w:cs="宋体"/>
                <w:kern w:val="0"/>
                <w:sz w:val="20"/>
                <w:szCs w:val="20"/>
                <w:lang w:val="en-US" w:eastAsia="zh-CN"/>
              </w:rPr>
              <w:t>1-204</w:t>
            </w:r>
          </w:p>
        </w:tc>
        <w:tc>
          <w:tcPr>
            <w:tcW w:w="1334" w:type="dxa"/>
            <w:vAlign w:val="center"/>
          </w:tcPr>
          <w:p>
            <w:pPr>
              <w:widowControl/>
              <w:spacing w:line="240" w:lineRule="exact"/>
              <w:jc w:val="center"/>
              <w:rPr>
                <w:rFonts w:ascii="宋体" w:hAnsi="宋体" w:cs="宋体"/>
                <w:color w:val="auto"/>
                <w:kern w:val="0"/>
                <w:sz w:val="20"/>
                <w:szCs w:val="20"/>
              </w:rPr>
            </w:pPr>
            <w:r>
              <w:rPr>
                <w:rFonts w:ascii="宋体" w:hAnsi="宋体" w:cs="宋体"/>
                <w:color w:val="auto"/>
                <w:kern w:val="0"/>
                <w:sz w:val="20"/>
                <w:szCs w:val="20"/>
              </w:rPr>
              <w:t>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32" w:type="dxa"/>
            <w:vMerge w:val="continue"/>
            <w:vAlign w:val="center"/>
          </w:tcPr>
          <w:p>
            <w:pPr>
              <w:widowControl/>
              <w:jc w:val="center"/>
              <w:textAlignment w:val="center"/>
              <w:rPr>
                <w:rFonts w:ascii="宋体" w:hAnsi="宋体" w:cs="宋体"/>
                <w:color w:val="000000"/>
                <w:sz w:val="22"/>
                <w:szCs w:val="22"/>
              </w:rPr>
            </w:pPr>
          </w:p>
        </w:tc>
        <w:tc>
          <w:tcPr>
            <w:tcW w:w="552" w:type="dxa"/>
            <w:vAlign w:val="center"/>
          </w:tcPr>
          <w:p>
            <w:pPr>
              <w:widowControl/>
              <w:spacing w:line="240" w:lineRule="exact"/>
              <w:jc w:val="center"/>
              <w:rPr>
                <w:rFonts w:ascii="宋体" w:hAnsi="宋体" w:cs="宋体"/>
                <w:color w:val="auto"/>
                <w:kern w:val="0"/>
                <w:sz w:val="20"/>
                <w:szCs w:val="20"/>
              </w:rPr>
            </w:pPr>
          </w:p>
        </w:tc>
        <w:tc>
          <w:tcPr>
            <w:tcW w:w="1624" w:type="dxa"/>
            <w:vAlign w:val="center"/>
          </w:tcPr>
          <w:p>
            <w:pPr>
              <w:widowControl/>
              <w:spacing w:line="240" w:lineRule="exact"/>
              <w:jc w:val="center"/>
              <w:rPr>
                <w:rFonts w:ascii="宋体" w:hAnsi="宋体" w:cs="宋体"/>
                <w:color w:val="auto"/>
                <w:kern w:val="0"/>
                <w:sz w:val="20"/>
                <w:szCs w:val="20"/>
              </w:rPr>
            </w:pPr>
          </w:p>
        </w:tc>
        <w:tc>
          <w:tcPr>
            <w:tcW w:w="3221" w:type="dxa"/>
            <w:vAlign w:val="center"/>
          </w:tcPr>
          <w:p>
            <w:pPr>
              <w:widowControl/>
              <w:spacing w:line="240" w:lineRule="exact"/>
              <w:jc w:val="center"/>
              <w:rPr>
                <w:rFonts w:ascii="宋体" w:hAnsi="宋体" w:cs="宋体"/>
                <w:color w:val="auto"/>
                <w:kern w:val="0"/>
                <w:sz w:val="20"/>
                <w:szCs w:val="20"/>
              </w:rPr>
            </w:pPr>
          </w:p>
        </w:tc>
        <w:tc>
          <w:tcPr>
            <w:tcW w:w="2160" w:type="dxa"/>
            <w:vAlign w:val="center"/>
          </w:tcPr>
          <w:p>
            <w:pPr>
              <w:widowControl/>
              <w:spacing w:line="240" w:lineRule="exact"/>
              <w:jc w:val="center"/>
              <w:rPr>
                <w:rFonts w:ascii="宋体" w:hAnsi="宋体" w:cs="宋体"/>
                <w:color w:val="auto"/>
                <w:kern w:val="0"/>
                <w:sz w:val="20"/>
                <w:szCs w:val="20"/>
              </w:rPr>
            </w:pPr>
          </w:p>
        </w:tc>
        <w:tc>
          <w:tcPr>
            <w:tcW w:w="705" w:type="dxa"/>
            <w:vAlign w:val="center"/>
          </w:tcPr>
          <w:p>
            <w:pPr>
              <w:widowControl/>
              <w:spacing w:line="240" w:lineRule="exact"/>
              <w:jc w:val="center"/>
              <w:rPr>
                <w:rFonts w:ascii="宋体" w:hAnsi="宋体" w:cs="宋体"/>
                <w:color w:val="auto"/>
                <w:kern w:val="0"/>
                <w:sz w:val="20"/>
                <w:szCs w:val="20"/>
              </w:rPr>
            </w:pPr>
          </w:p>
        </w:tc>
        <w:tc>
          <w:tcPr>
            <w:tcW w:w="1824" w:type="dxa"/>
            <w:vAlign w:val="center"/>
          </w:tcPr>
          <w:p>
            <w:pPr>
              <w:widowControl/>
              <w:spacing w:line="240" w:lineRule="exact"/>
              <w:jc w:val="center"/>
              <w:rPr>
                <w:rFonts w:ascii="宋体" w:hAnsi="宋体" w:cs="宋体"/>
                <w:color w:val="auto"/>
                <w:kern w:val="0"/>
                <w:sz w:val="20"/>
                <w:szCs w:val="20"/>
              </w:rPr>
            </w:pPr>
          </w:p>
        </w:tc>
        <w:tc>
          <w:tcPr>
            <w:tcW w:w="1334" w:type="dxa"/>
            <w:vAlign w:val="center"/>
          </w:tcPr>
          <w:p>
            <w:pPr>
              <w:widowControl/>
              <w:spacing w:line="240" w:lineRule="exact"/>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32" w:type="dxa"/>
            <w:vMerge w:val="restart"/>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创新创业与劳动实践</w:t>
            </w:r>
          </w:p>
        </w:tc>
        <w:tc>
          <w:tcPr>
            <w:tcW w:w="552" w:type="dxa"/>
            <w:vAlign w:val="center"/>
          </w:tcPr>
          <w:p>
            <w:pPr>
              <w:widowControl/>
              <w:spacing w:line="240" w:lineRule="exact"/>
              <w:jc w:val="center"/>
              <w:rPr>
                <w:rFonts w:ascii="宋体" w:hAnsi="宋体" w:cs="宋体"/>
                <w:color w:val="auto"/>
                <w:kern w:val="0"/>
                <w:sz w:val="20"/>
                <w:szCs w:val="20"/>
              </w:rPr>
            </w:pPr>
            <w:r>
              <w:rPr>
                <w:rFonts w:hint="eastAsia" w:ascii="宋体" w:hAnsi="宋体" w:cs="宋体"/>
                <w:color w:val="auto"/>
                <w:kern w:val="0"/>
                <w:sz w:val="20"/>
                <w:szCs w:val="20"/>
              </w:rPr>
              <w:t>1</w:t>
            </w:r>
          </w:p>
        </w:tc>
        <w:tc>
          <w:tcPr>
            <w:tcW w:w="1624" w:type="dxa"/>
            <w:vAlign w:val="center"/>
          </w:tcPr>
          <w:p>
            <w:pPr>
              <w:widowControl/>
              <w:spacing w:line="240" w:lineRule="exact"/>
              <w:jc w:val="center"/>
              <w:rPr>
                <w:rFonts w:ascii="宋体" w:hAnsi="宋体" w:cs="宋体"/>
                <w:color w:val="auto"/>
                <w:kern w:val="0"/>
                <w:sz w:val="20"/>
                <w:szCs w:val="20"/>
              </w:rPr>
            </w:pPr>
            <w:r>
              <w:rPr>
                <w:rFonts w:ascii="宋体" w:hAnsi="宋体" w:cs="宋体"/>
                <w:color w:val="auto"/>
                <w:sz w:val="20"/>
                <w:szCs w:val="20"/>
              </w:rPr>
              <w:t>11月2号</w:t>
            </w:r>
            <w:r>
              <w:rPr>
                <w:rFonts w:hint="eastAsia" w:ascii="宋体" w:hAnsi="宋体" w:cs="宋体"/>
                <w:color w:val="auto"/>
                <w:kern w:val="0"/>
                <w:sz w:val="20"/>
                <w:szCs w:val="20"/>
              </w:rPr>
              <w:t>下午</w:t>
            </w:r>
            <w:r>
              <w:rPr>
                <w:rFonts w:ascii="宋体" w:hAnsi="宋体" w:cs="宋体"/>
                <w:color w:val="auto"/>
                <w:kern w:val="0"/>
                <w:sz w:val="20"/>
                <w:szCs w:val="20"/>
              </w:rPr>
              <w:t>五六七八节</w:t>
            </w:r>
          </w:p>
        </w:tc>
        <w:tc>
          <w:tcPr>
            <w:tcW w:w="3221" w:type="dxa"/>
            <w:vAlign w:val="center"/>
          </w:tcPr>
          <w:p>
            <w:pPr>
              <w:widowControl/>
              <w:spacing w:line="240" w:lineRule="exact"/>
              <w:jc w:val="center"/>
              <w:rPr>
                <w:rFonts w:ascii="宋体" w:hAnsi="宋体" w:cs="宋体"/>
                <w:color w:val="auto"/>
                <w:kern w:val="0"/>
                <w:sz w:val="20"/>
                <w:szCs w:val="20"/>
              </w:rPr>
            </w:pPr>
            <w:r>
              <w:rPr>
                <w:rFonts w:ascii="宋体" w:hAnsi="宋体" w:cs="宋体"/>
                <w:color w:val="auto"/>
                <w:sz w:val="20"/>
                <w:szCs w:val="20"/>
              </w:rPr>
              <w:t>与大学生聊风险管理的方法</w:t>
            </w:r>
            <w:r>
              <w:rPr>
                <w:rFonts w:hint="eastAsia" w:ascii="宋体" w:hAnsi="宋体" w:cs="宋体"/>
                <w:color w:val="auto"/>
                <w:sz w:val="20"/>
                <w:szCs w:val="20"/>
              </w:rPr>
              <w:t>（钟伟，</w:t>
            </w:r>
            <w:r>
              <w:rPr>
                <w:rFonts w:hint="eastAsia" w:ascii="宋体" w:hAnsi="宋体" w:cs="宋体"/>
                <w:color w:val="FF0000"/>
                <w:kern w:val="0"/>
                <w:sz w:val="20"/>
                <w:szCs w:val="20"/>
                <w:lang w:val="en-US" w:eastAsia="zh-CN"/>
              </w:rPr>
              <w:t>14:30-16:30</w:t>
            </w:r>
            <w:r>
              <w:rPr>
                <w:rFonts w:hint="eastAsia" w:ascii="宋体" w:hAnsi="宋体" w:cs="宋体"/>
                <w:color w:val="auto"/>
                <w:sz w:val="20"/>
                <w:szCs w:val="20"/>
              </w:rPr>
              <w:t>）</w:t>
            </w:r>
          </w:p>
        </w:tc>
        <w:tc>
          <w:tcPr>
            <w:tcW w:w="2160" w:type="dxa"/>
            <w:vAlign w:val="center"/>
          </w:tcPr>
          <w:p>
            <w:pPr>
              <w:widowControl/>
              <w:spacing w:line="240" w:lineRule="exact"/>
              <w:jc w:val="center"/>
              <w:rPr>
                <w:rFonts w:ascii="宋体" w:hAnsi="宋体" w:cs="宋体"/>
                <w:color w:val="auto"/>
                <w:kern w:val="0"/>
                <w:sz w:val="20"/>
                <w:szCs w:val="20"/>
              </w:rPr>
            </w:pPr>
            <w:r>
              <w:rPr>
                <w:rFonts w:ascii="宋体" w:hAnsi="宋体" w:cs="宋体"/>
                <w:color w:val="auto"/>
                <w:kern w:val="0"/>
                <w:sz w:val="20"/>
                <w:szCs w:val="20"/>
              </w:rPr>
              <w:t xml:space="preserve">  </w:t>
            </w:r>
            <w:r>
              <w:rPr>
                <w:rFonts w:hint="eastAsia" w:ascii="宋体" w:hAnsi="宋体" w:cs="宋体"/>
                <w:color w:val="auto"/>
                <w:kern w:val="0"/>
                <w:sz w:val="20"/>
                <w:szCs w:val="20"/>
              </w:rPr>
              <w:t>2019级、2020级</w:t>
            </w:r>
          </w:p>
        </w:tc>
        <w:tc>
          <w:tcPr>
            <w:tcW w:w="705" w:type="dxa"/>
            <w:vAlign w:val="center"/>
          </w:tcPr>
          <w:p>
            <w:pPr>
              <w:widowControl/>
              <w:spacing w:line="240" w:lineRule="exact"/>
              <w:jc w:val="center"/>
              <w:rPr>
                <w:rFonts w:ascii="宋体" w:hAnsi="宋体" w:cs="宋体"/>
                <w:color w:val="auto"/>
                <w:kern w:val="0"/>
                <w:sz w:val="20"/>
                <w:szCs w:val="20"/>
              </w:rPr>
            </w:pPr>
            <w:r>
              <w:rPr>
                <w:rFonts w:hint="eastAsia" w:ascii="宋体" w:hAnsi="宋体" w:cs="宋体"/>
                <w:kern w:val="0"/>
                <w:sz w:val="20"/>
                <w:szCs w:val="20"/>
                <w:lang w:val="en-US" w:eastAsia="zh-CN"/>
              </w:rPr>
              <w:t>150</w:t>
            </w:r>
          </w:p>
        </w:tc>
        <w:tc>
          <w:tcPr>
            <w:tcW w:w="1824" w:type="dxa"/>
            <w:vAlign w:val="center"/>
          </w:tcPr>
          <w:p>
            <w:pPr>
              <w:widowControl/>
              <w:spacing w:line="240" w:lineRule="exact"/>
              <w:jc w:val="center"/>
              <w:rPr>
                <w:rFonts w:ascii="宋体" w:hAnsi="宋体" w:cs="宋体"/>
                <w:color w:val="auto"/>
                <w:kern w:val="0"/>
                <w:sz w:val="20"/>
                <w:szCs w:val="20"/>
              </w:rPr>
            </w:pPr>
            <w:r>
              <w:rPr>
                <w:rFonts w:hint="eastAsia" w:ascii="宋体" w:hAnsi="宋体" w:cs="宋体"/>
                <w:kern w:val="0"/>
                <w:sz w:val="20"/>
                <w:szCs w:val="20"/>
                <w:lang w:eastAsia="zh-CN"/>
              </w:rPr>
              <w:t>知明</w:t>
            </w:r>
            <w:r>
              <w:rPr>
                <w:rFonts w:hint="eastAsia" w:ascii="宋体" w:hAnsi="宋体" w:cs="宋体"/>
                <w:kern w:val="0"/>
                <w:sz w:val="20"/>
                <w:szCs w:val="20"/>
                <w:lang w:val="en-US" w:eastAsia="zh-CN"/>
              </w:rPr>
              <w:t>1-204</w:t>
            </w:r>
          </w:p>
        </w:tc>
        <w:tc>
          <w:tcPr>
            <w:tcW w:w="1334" w:type="dxa"/>
            <w:vAlign w:val="center"/>
          </w:tcPr>
          <w:p>
            <w:pPr>
              <w:widowControl/>
              <w:spacing w:line="240" w:lineRule="exact"/>
              <w:jc w:val="center"/>
              <w:rPr>
                <w:rFonts w:ascii="宋体" w:hAnsi="宋体" w:cs="宋体"/>
                <w:color w:val="auto"/>
                <w:kern w:val="0"/>
                <w:sz w:val="20"/>
                <w:szCs w:val="20"/>
              </w:rPr>
            </w:pPr>
            <w:r>
              <w:rPr>
                <w:rFonts w:hint="eastAsia" w:ascii="宋体" w:hAnsi="宋体" w:cs="宋体"/>
                <w:color w:val="auto"/>
                <w:kern w:val="0"/>
                <w:sz w:val="20"/>
                <w:szCs w:val="20"/>
              </w:rPr>
              <w:t>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exact"/>
          <w:jc w:val="center"/>
        </w:trPr>
        <w:tc>
          <w:tcPr>
            <w:tcW w:w="1532" w:type="dxa"/>
            <w:vMerge w:val="continue"/>
            <w:vAlign w:val="center"/>
          </w:tcPr>
          <w:p>
            <w:pPr>
              <w:jc w:val="center"/>
              <w:rPr>
                <w:rFonts w:ascii="宋体" w:hAnsi="宋体" w:cs="宋体"/>
                <w:color w:val="000000"/>
                <w:szCs w:val="21"/>
              </w:rPr>
            </w:pPr>
          </w:p>
        </w:tc>
        <w:tc>
          <w:tcPr>
            <w:tcW w:w="552" w:type="dxa"/>
            <w:vAlign w:val="center"/>
          </w:tcPr>
          <w:p>
            <w:pPr>
              <w:widowControl/>
              <w:spacing w:line="240" w:lineRule="exact"/>
              <w:jc w:val="center"/>
              <w:rPr>
                <w:rFonts w:ascii="宋体" w:hAnsi="宋体" w:cs="宋体"/>
                <w:color w:val="auto"/>
                <w:kern w:val="0"/>
                <w:sz w:val="20"/>
                <w:szCs w:val="20"/>
              </w:rPr>
            </w:pPr>
            <w:r>
              <w:rPr>
                <w:rFonts w:hint="eastAsia" w:ascii="宋体" w:hAnsi="宋体" w:cs="宋体"/>
                <w:color w:val="auto"/>
                <w:kern w:val="0"/>
                <w:sz w:val="20"/>
                <w:szCs w:val="20"/>
              </w:rPr>
              <w:t>2</w:t>
            </w:r>
          </w:p>
        </w:tc>
        <w:tc>
          <w:tcPr>
            <w:tcW w:w="1624" w:type="dxa"/>
            <w:vAlign w:val="center"/>
          </w:tcPr>
          <w:p>
            <w:pPr>
              <w:widowControl/>
              <w:spacing w:line="240" w:lineRule="exact"/>
              <w:jc w:val="center"/>
              <w:rPr>
                <w:rFonts w:hint="eastAsia" w:ascii="宋体" w:hAnsi="宋体" w:cs="宋体"/>
                <w:color w:val="auto"/>
                <w:kern w:val="0"/>
                <w:sz w:val="20"/>
                <w:szCs w:val="20"/>
              </w:rPr>
            </w:pPr>
            <w:r>
              <w:rPr>
                <w:rFonts w:hint="eastAsia" w:ascii="宋体" w:hAnsi="宋体" w:cs="宋体"/>
                <w:color w:val="auto"/>
                <w:kern w:val="0"/>
                <w:sz w:val="20"/>
                <w:szCs w:val="20"/>
              </w:rPr>
              <w:t>11月1号上午一二三四节</w:t>
            </w:r>
          </w:p>
        </w:tc>
        <w:tc>
          <w:tcPr>
            <w:tcW w:w="3221" w:type="dxa"/>
            <w:vAlign w:val="center"/>
          </w:tcPr>
          <w:p>
            <w:pPr>
              <w:widowControl/>
              <w:spacing w:line="240" w:lineRule="exact"/>
              <w:jc w:val="center"/>
              <w:rPr>
                <w:rFonts w:hint="eastAsia" w:ascii="宋体" w:hAnsi="宋体" w:cs="宋体"/>
                <w:color w:val="auto"/>
                <w:kern w:val="0"/>
                <w:sz w:val="20"/>
                <w:szCs w:val="20"/>
              </w:rPr>
            </w:pPr>
            <w:r>
              <w:rPr>
                <w:rFonts w:hint="eastAsia" w:ascii="宋体" w:hAnsi="宋体" w:cs="宋体"/>
                <w:color w:val="auto"/>
                <w:kern w:val="0"/>
                <w:sz w:val="20"/>
                <w:szCs w:val="20"/>
              </w:rPr>
              <w:t>大学生进实验室学习了解计算模拟的基本操作以及在科研中的重要应用</w:t>
            </w:r>
            <w:r>
              <w:rPr>
                <w:rFonts w:hint="eastAsia" w:ascii="宋体" w:hAnsi="宋体" w:cs="宋体"/>
                <w:color w:val="auto"/>
                <w:kern w:val="0"/>
                <w:sz w:val="20"/>
                <w:szCs w:val="20"/>
                <w:lang w:val="en-US" w:eastAsia="zh-CN"/>
              </w:rPr>
              <w:t>1</w:t>
            </w:r>
            <w:r>
              <w:rPr>
                <w:rFonts w:hint="eastAsia" w:ascii="宋体" w:hAnsi="宋体" w:cs="宋体"/>
                <w:color w:val="auto"/>
                <w:kern w:val="0"/>
                <w:sz w:val="20"/>
                <w:szCs w:val="20"/>
              </w:rPr>
              <w:t>（于广涛</w:t>
            </w:r>
            <w:bookmarkStart w:id="6" w:name="_GoBack"/>
            <w:bookmarkEnd w:id="6"/>
            <w:r>
              <w:rPr>
                <w:rFonts w:hint="eastAsia" w:ascii="宋体" w:hAnsi="宋体" w:cs="宋体"/>
                <w:color w:val="auto"/>
                <w:kern w:val="0"/>
                <w:sz w:val="20"/>
                <w:szCs w:val="20"/>
              </w:rPr>
              <w:t>）</w:t>
            </w:r>
          </w:p>
        </w:tc>
        <w:tc>
          <w:tcPr>
            <w:tcW w:w="2160" w:type="dxa"/>
            <w:vAlign w:val="center"/>
          </w:tcPr>
          <w:p>
            <w:pPr>
              <w:widowControl/>
              <w:spacing w:line="240" w:lineRule="exact"/>
              <w:jc w:val="center"/>
              <w:rPr>
                <w:rFonts w:ascii="宋体" w:hAnsi="宋体" w:cs="宋体"/>
                <w:color w:val="auto"/>
                <w:kern w:val="0"/>
                <w:sz w:val="20"/>
                <w:szCs w:val="20"/>
              </w:rPr>
            </w:pPr>
            <w:r>
              <w:rPr>
                <w:rFonts w:hint="eastAsia" w:ascii="宋体" w:hAnsi="宋体" w:cs="宋体"/>
                <w:color w:val="auto"/>
                <w:kern w:val="0"/>
                <w:sz w:val="20"/>
                <w:szCs w:val="20"/>
              </w:rPr>
              <w:t>2019级、2020级</w:t>
            </w:r>
          </w:p>
        </w:tc>
        <w:tc>
          <w:tcPr>
            <w:tcW w:w="705" w:type="dxa"/>
            <w:vAlign w:val="center"/>
          </w:tcPr>
          <w:p>
            <w:pPr>
              <w:widowControl/>
              <w:spacing w:line="240" w:lineRule="exact"/>
              <w:jc w:val="center"/>
              <w:rPr>
                <w:rFonts w:ascii="宋体" w:hAnsi="宋体" w:cs="宋体"/>
                <w:color w:val="auto"/>
                <w:kern w:val="0"/>
                <w:sz w:val="20"/>
                <w:szCs w:val="20"/>
              </w:rPr>
            </w:pPr>
            <w:r>
              <w:rPr>
                <w:rFonts w:hint="eastAsia" w:ascii="宋体" w:hAnsi="宋体" w:cs="宋体"/>
                <w:color w:val="auto"/>
                <w:kern w:val="0"/>
                <w:sz w:val="20"/>
                <w:szCs w:val="20"/>
              </w:rPr>
              <w:t>5</w:t>
            </w:r>
            <w:r>
              <w:rPr>
                <w:rFonts w:hint="eastAsia" w:ascii="宋体" w:hAnsi="宋体" w:cs="宋体"/>
                <w:color w:val="auto"/>
                <w:kern w:val="0"/>
                <w:sz w:val="20"/>
                <w:szCs w:val="20"/>
                <w:lang w:val="en-US" w:eastAsia="zh-CN"/>
              </w:rPr>
              <w:t>-6</w:t>
            </w:r>
            <w:r>
              <w:rPr>
                <w:rFonts w:hint="eastAsia" w:ascii="宋体" w:hAnsi="宋体" w:cs="宋体"/>
                <w:color w:val="auto"/>
                <w:kern w:val="0"/>
                <w:sz w:val="20"/>
                <w:szCs w:val="20"/>
              </w:rPr>
              <w:t>人</w:t>
            </w:r>
          </w:p>
        </w:tc>
        <w:tc>
          <w:tcPr>
            <w:tcW w:w="1824" w:type="dxa"/>
            <w:vAlign w:val="center"/>
          </w:tcPr>
          <w:p>
            <w:pPr>
              <w:widowControl/>
              <w:spacing w:line="240" w:lineRule="exact"/>
              <w:jc w:val="center"/>
              <w:rPr>
                <w:rFonts w:ascii="宋体" w:hAnsi="宋体" w:cs="宋体"/>
                <w:color w:val="auto"/>
                <w:kern w:val="0"/>
                <w:sz w:val="20"/>
                <w:szCs w:val="20"/>
              </w:rPr>
            </w:pPr>
            <w:r>
              <w:rPr>
                <w:rFonts w:hint="eastAsia" w:ascii="宋体" w:hAnsi="宋体" w:cs="宋体"/>
                <w:color w:val="auto"/>
                <w:kern w:val="0"/>
                <w:sz w:val="20"/>
                <w:szCs w:val="20"/>
              </w:rPr>
              <w:t>仓山校区思达楼</w:t>
            </w:r>
          </w:p>
        </w:tc>
        <w:tc>
          <w:tcPr>
            <w:tcW w:w="1334" w:type="dxa"/>
            <w:vAlign w:val="center"/>
          </w:tcPr>
          <w:p>
            <w:pPr>
              <w:widowControl/>
              <w:spacing w:line="240" w:lineRule="exact"/>
              <w:jc w:val="center"/>
              <w:rPr>
                <w:rFonts w:ascii="宋体" w:hAnsi="宋体" w:cs="宋体"/>
                <w:color w:val="auto"/>
                <w:kern w:val="0"/>
                <w:sz w:val="20"/>
                <w:szCs w:val="20"/>
              </w:rPr>
            </w:pPr>
            <w:r>
              <w:rPr>
                <w:rFonts w:hint="eastAsia" w:ascii="宋体" w:hAnsi="宋体" w:cs="宋体"/>
                <w:color w:val="auto"/>
                <w:kern w:val="0"/>
                <w:sz w:val="20"/>
                <w:szCs w:val="20"/>
              </w:rPr>
              <w:t>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exact"/>
          <w:jc w:val="center"/>
        </w:trPr>
        <w:tc>
          <w:tcPr>
            <w:tcW w:w="1532" w:type="dxa"/>
            <w:vMerge w:val="continue"/>
            <w:vAlign w:val="center"/>
          </w:tcPr>
          <w:p>
            <w:pPr>
              <w:jc w:val="center"/>
              <w:rPr>
                <w:rFonts w:ascii="宋体" w:hAnsi="宋体" w:cs="宋体"/>
                <w:color w:val="000000"/>
                <w:szCs w:val="21"/>
              </w:rPr>
            </w:pPr>
          </w:p>
        </w:tc>
        <w:tc>
          <w:tcPr>
            <w:tcW w:w="552" w:type="dxa"/>
            <w:vAlign w:val="center"/>
          </w:tcPr>
          <w:p>
            <w:pPr>
              <w:widowControl/>
              <w:spacing w:line="240" w:lineRule="exact"/>
              <w:jc w:val="center"/>
              <w:rPr>
                <w:rFonts w:ascii="宋体" w:hAnsi="宋体" w:cs="宋体"/>
                <w:color w:val="auto"/>
                <w:kern w:val="0"/>
                <w:sz w:val="20"/>
                <w:szCs w:val="20"/>
              </w:rPr>
            </w:pPr>
            <w:r>
              <w:rPr>
                <w:rFonts w:hint="eastAsia" w:ascii="宋体" w:hAnsi="宋体" w:cs="宋体"/>
                <w:color w:val="auto"/>
                <w:kern w:val="0"/>
                <w:sz w:val="20"/>
                <w:szCs w:val="20"/>
              </w:rPr>
              <w:t>3</w:t>
            </w:r>
          </w:p>
        </w:tc>
        <w:tc>
          <w:tcPr>
            <w:tcW w:w="1624" w:type="dxa"/>
            <w:vAlign w:val="center"/>
          </w:tcPr>
          <w:p>
            <w:pPr>
              <w:widowControl/>
              <w:spacing w:line="240" w:lineRule="exact"/>
              <w:jc w:val="center"/>
              <w:rPr>
                <w:rFonts w:hint="eastAsia" w:ascii="宋体" w:hAnsi="宋体" w:cs="宋体"/>
                <w:color w:val="auto"/>
                <w:kern w:val="0"/>
                <w:sz w:val="20"/>
                <w:szCs w:val="20"/>
              </w:rPr>
            </w:pPr>
            <w:r>
              <w:rPr>
                <w:rFonts w:hint="eastAsia" w:ascii="宋体" w:hAnsi="宋体" w:cs="宋体"/>
                <w:color w:val="auto"/>
                <w:kern w:val="0"/>
                <w:sz w:val="20"/>
                <w:szCs w:val="20"/>
              </w:rPr>
              <w:t>11月1号下午五六七八节</w:t>
            </w:r>
          </w:p>
        </w:tc>
        <w:tc>
          <w:tcPr>
            <w:tcW w:w="3221" w:type="dxa"/>
            <w:vAlign w:val="center"/>
          </w:tcPr>
          <w:p>
            <w:pPr>
              <w:widowControl/>
              <w:spacing w:line="240" w:lineRule="exact"/>
              <w:jc w:val="center"/>
              <w:rPr>
                <w:rFonts w:hint="eastAsia" w:ascii="宋体" w:hAnsi="宋体" w:cs="宋体"/>
                <w:color w:val="auto"/>
                <w:kern w:val="0"/>
                <w:sz w:val="20"/>
                <w:szCs w:val="20"/>
              </w:rPr>
            </w:pPr>
            <w:r>
              <w:rPr>
                <w:rFonts w:hint="eastAsia" w:ascii="宋体" w:hAnsi="宋体" w:cs="宋体"/>
                <w:color w:val="auto"/>
                <w:kern w:val="0"/>
                <w:sz w:val="20"/>
                <w:szCs w:val="20"/>
              </w:rPr>
              <w:t>大学生进实验室学习了解计算模拟的基本操作以及在科研中的重要应用</w:t>
            </w:r>
            <w:r>
              <w:rPr>
                <w:rFonts w:hint="eastAsia" w:ascii="宋体" w:hAnsi="宋体" w:cs="宋体"/>
                <w:color w:val="auto"/>
                <w:kern w:val="0"/>
                <w:sz w:val="20"/>
                <w:szCs w:val="20"/>
                <w:lang w:val="en-US" w:eastAsia="zh-CN"/>
              </w:rPr>
              <w:t>2</w:t>
            </w:r>
            <w:r>
              <w:rPr>
                <w:rFonts w:hint="eastAsia" w:ascii="宋体" w:hAnsi="宋体" w:cs="宋体"/>
                <w:color w:val="auto"/>
                <w:kern w:val="0"/>
                <w:sz w:val="20"/>
                <w:szCs w:val="20"/>
              </w:rPr>
              <w:t>（于广涛）</w:t>
            </w:r>
          </w:p>
        </w:tc>
        <w:tc>
          <w:tcPr>
            <w:tcW w:w="2160" w:type="dxa"/>
            <w:vAlign w:val="center"/>
          </w:tcPr>
          <w:p>
            <w:pPr>
              <w:widowControl/>
              <w:spacing w:line="240" w:lineRule="exact"/>
              <w:jc w:val="center"/>
              <w:rPr>
                <w:rFonts w:ascii="宋体" w:hAnsi="宋体" w:cs="宋体"/>
                <w:color w:val="auto"/>
                <w:kern w:val="0"/>
                <w:sz w:val="20"/>
                <w:szCs w:val="20"/>
              </w:rPr>
            </w:pPr>
            <w:r>
              <w:rPr>
                <w:rFonts w:hint="eastAsia" w:ascii="宋体" w:hAnsi="宋体" w:cs="宋体"/>
                <w:color w:val="auto"/>
                <w:kern w:val="0"/>
                <w:sz w:val="20"/>
                <w:szCs w:val="20"/>
              </w:rPr>
              <w:t>2019级、2020级</w:t>
            </w:r>
          </w:p>
        </w:tc>
        <w:tc>
          <w:tcPr>
            <w:tcW w:w="705" w:type="dxa"/>
            <w:vAlign w:val="center"/>
          </w:tcPr>
          <w:p>
            <w:pPr>
              <w:widowControl/>
              <w:spacing w:line="240" w:lineRule="exact"/>
              <w:jc w:val="center"/>
              <w:rPr>
                <w:rFonts w:ascii="宋体" w:hAnsi="宋体" w:cs="宋体"/>
                <w:color w:val="auto"/>
                <w:kern w:val="0"/>
                <w:sz w:val="20"/>
                <w:szCs w:val="20"/>
              </w:rPr>
            </w:pPr>
            <w:r>
              <w:rPr>
                <w:rFonts w:hint="eastAsia" w:ascii="宋体" w:hAnsi="宋体" w:cs="宋体"/>
                <w:color w:val="auto"/>
                <w:kern w:val="0"/>
                <w:sz w:val="20"/>
                <w:szCs w:val="20"/>
              </w:rPr>
              <w:t>5</w:t>
            </w:r>
            <w:r>
              <w:rPr>
                <w:rFonts w:hint="eastAsia" w:ascii="宋体" w:hAnsi="宋体" w:cs="宋体"/>
                <w:color w:val="auto"/>
                <w:kern w:val="0"/>
                <w:sz w:val="20"/>
                <w:szCs w:val="20"/>
                <w:lang w:val="en-US" w:eastAsia="zh-CN"/>
              </w:rPr>
              <w:t>-6</w:t>
            </w:r>
            <w:r>
              <w:rPr>
                <w:rFonts w:hint="eastAsia" w:ascii="宋体" w:hAnsi="宋体" w:cs="宋体"/>
                <w:color w:val="auto"/>
                <w:kern w:val="0"/>
                <w:sz w:val="20"/>
                <w:szCs w:val="20"/>
              </w:rPr>
              <w:t>人</w:t>
            </w:r>
          </w:p>
        </w:tc>
        <w:tc>
          <w:tcPr>
            <w:tcW w:w="1824" w:type="dxa"/>
            <w:vAlign w:val="center"/>
          </w:tcPr>
          <w:p>
            <w:pPr>
              <w:widowControl/>
              <w:spacing w:line="240" w:lineRule="exact"/>
              <w:jc w:val="center"/>
              <w:rPr>
                <w:rFonts w:ascii="宋体" w:hAnsi="宋体" w:cs="宋体"/>
                <w:color w:val="auto"/>
                <w:kern w:val="0"/>
                <w:sz w:val="20"/>
                <w:szCs w:val="20"/>
              </w:rPr>
            </w:pPr>
            <w:r>
              <w:rPr>
                <w:rFonts w:hint="eastAsia" w:ascii="宋体" w:hAnsi="宋体" w:cs="宋体"/>
                <w:color w:val="auto"/>
                <w:kern w:val="0"/>
                <w:sz w:val="20"/>
                <w:szCs w:val="20"/>
              </w:rPr>
              <w:t>仓山校区思达楼</w:t>
            </w:r>
          </w:p>
        </w:tc>
        <w:tc>
          <w:tcPr>
            <w:tcW w:w="1334" w:type="dxa"/>
            <w:vAlign w:val="center"/>
          </w:tcPr>
          <w:p>
            <w:pPr>
              <w:widowControl/>
              <w:spacing w:line="240" w:lineRule="exact"/>
              <w:jc w:val="center"/>
              <w:rPr>
                <w:rFonts w:ascii="宋体" w:hAnsi="宋体" w:cs="宋体"/>
                <w:color w:val="auto"/>
                <w:kern w:val="0"/>
                <w:sz w:val="20"/>
                <w:szCs w:val="20"/>
              </w:rPr>
            </w:pPr>
            <w:r>
              <w:rPr>
                <w:rFonts w:hint="eastAsia" w:ascii="宋体" w:hAnsi="宋体" w:cs="宋体"/>
                <w:color w:val="auto"/>
                <w:kern w:val="0"/>
                <w:sz w:val="20"/>
                <w:szCs w:val="20"/>
              </w:rPr>
              <w:t>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exact"/>
          <w:jc w:val="center"/>
        </w:trPr>
        <w:tc>
          <w:tcPr>
            <w:tcW w:w="1532" w:type="dxa"/>
            <w:vMerge w:val="continue"/>
            <w:vAlign w:val="center"/>
          </w:tcPr>
          <w:p>
            <w:pPr>
              <w:jc w:val="center"/>
              <w:rPr>
                <w:rFonts w:ascii="宋体" w:hAnsi="宋体" w:cs="宋体"/>
                <w:color w:val="000000"/>
                <w:szCs w:val="21"/>
              </w:rPr>
            </w:pPr>
          </w:p>
        </w:tc>
        <w:tc>
          <w:tcPr>
            <w:tcW w:w="552" w:type="dxa"/>
            <w:vAlign w:val="center"/>
          </w:tcPr>
          <w:p>
            <w:pPr>
              <w:widowControl/>
              <w:spacing w:line="240" w:lineRule="exact"/>
              <w:jc w:val="center"/>
              <w:rPr>
                <w:rFonts w:hint="eastAsia" w:ascii="宋体" w:hAnsi="宋体" w:cs="宋体"/>
                <w:color w:val="auto"/>
                <w:kern w:val="0"/>
                <w:sz w:val="20"/>
                <w:szCs w:val="20"/>
              </w:rPr>
            </w:pPr>
            <w:r>
              <w:rPr>
                <w:rFonts w:hint="eastAsia" w:ascii="宋体" w:hAnsi="宋体" w:cs="宋体"/>
                <w:color w:val="auto"/>
                <w:kern w:val="0"/>
                <w:sz w:val="20"/>
                <w:szCs w:val="20"/>
              </w:rPr>
              <w:t>4</w:t>
            </w:r>
          </w:p>
        </w:tc>
        <w:tc>
          <w:tcPr>
            <w:tcW w:w="1624" w:type="dxa"/>
            <w:vAlign w:val="center"/>
          </w:tcPr>
          <w:p>
            <w:pPr>
              <w:widowControl/>
              <w:spacing w:line="240" w:lineRule="exact"/>
              <w:jc w:val="center"/>
              <w:rPr>
                <w:rFonts w:hint="eastAsia" w:ascii="宋体" w:hAnsi="宋体" w:cs="宋体"/>
                <w:color w:val="auto"/>
                <w:kern w:val="0"/>
                <w:sz w:val="20"/>
                <w:szCs w:val="20"/>
              </w:rPr>
            </w:pPr>
            <w:r>
              <w:rPr>
                <w:rFonts w:hint="eastAsia" w:ascii="宋体" w:hAnsi="宋体" w:cs="宋体"/>
                <w:color w:val="auto"/>
                <w:kern w:val="0"/>
                <w:sz w:val="20"/>
                <w:szCs w:val="20"/>
              </w:rPr>
              <w:t>11月2号上午一二三四节</w:t>
            </w:r>
          </w:p>
        </w:tc>
        <w:tc>
          <w:tcPr>
            <w:tcW w:w="3221" w:type="dxa"/>
            <w:vAlign w:val="center"/>
          </w:tcPr>
          <w:p>
            <w:pPr>
              <w:widowControl/>
              <w:spacing w:line="240" w:lineRule="exact"/>
              <w:jc w:val="center"/>
              <w:rPr>
                <w:rFonts w:hint="eastAsia" w:ascii="宋体" w:hAnsi="宋体" w:cs="宋体"/>
                <w:color w:val="auto"/>
                <w:kern w:val="0"/>
                <w:sz w:val="20"/>
                <w:szCs w:val="20"/>
              </w:rPr>
            </w:pPr>
            <w:r>
              <w:rPr>
                <w:rFonts w:hint="eastAsia" w:ascii="宋体" w:hAnsi="宋体" w:cs="宋体"/>
                <w:color w:val="auto"/>
                <w:kern w:val="0"/>
                <w:sz w:val="20"/>
                <w:szCs w:val="20"/>
              </w:rPr>
              <w:t>大学生进实验室学习了解计算模拟的基本操作以及在科研中的重要应用</w:t>
            </w:r>
            <w:r>
              <w:rPr>
                <w:rFonts w:hint="eastAsia" w:ascii="宋体" w:hAnsi="宋体" w:cs="宋体"/>
                <w:color w:val="auto"/>
                <w:kern w:val="0"/>
                <w:sz w:val="20"/>
                <w:szCs w:val="20"/>
                <w:lang w:val="en-US" w:eastAsia="zh-CN"/>
              </w:rPr>
              <w:t>3</w:t>
            </w:r>
            <w:r>
              <w:rPr>
                <w:rFonts w:hint="eastAsia" w:ascii="宋体" w:hAnsi="宋体" w:cs="宋体"/>
                <w:color w:val="auto"/>
                <w:kern w:val="0"/>
                <w:sz w:val="20"/>
                <w:szCs w:val="20"/>
              </w:rPr>
              <w:t>（于广涛）</w:t>
            </w:r>
          </w:p>
        </w:tc>
        <w:tc>
          <w:tcPr>
            <w:tcW w:w="2160" w:type="dxa"/>
            <w:vAlign w:val="center"/>
          </w:tcPr>
          <w:p>
            <w:pPr>
              <w:widowControl/>
              <w:spacing w:line="240" w:lineRule="exact"/>
              <w:jc w:val="center"/>
              <w:rPr>
                <w:rFonts w:ascii="宋体" w:hAnsi="宋体" w:cs="宋体"/>
                <w:color w:val="auto"/>
                <w:kern w:val="0"/>
                <w:sz w:val="20"/>
                <w:szCs w:val="20"/>
              </w:rPr>
            </w:pPr>
            <w:r>
              <w:rPr>
                <w:rFonts w:hint="eastAsia" w:ascii="宋体" w:hAnsi="宋体" w:cs="宋体"/>
                <w:color w:val="auto"/>
                <w:kern w:val="0"/>
                <w:sz w:val="20"/>
                <w:szCs w:val="20"/>
              </w:rPr>
              <w:t>2019级、2020级</w:t>
            </w:r>
          </w:p>
        </w:tc>
        <w:tc>
          <w:tcPr>
            <w:tcW w:w="705" w:type="dxa"/>
            <w:vAlign w:val="center"/>
          </w:tcPr>
          <w:p>
            <w:pPr>
              <w:widowControl/>
              <w:spacing w:line="240" w:lineRule="exact"/>
              <w:jc w:val="center"/>
              <w:rPr>
                <w:rFonts w:ascii="宋体" w:hAnsi="宋体" w:cs="宋体"/>
                <w:color w:val="auto"/>
                <w:kern w:val="0"/>
                <w:sz w:val="20"/>
                <w:szCs w:val="20"/>
              </w:rPr>
            </w:pPr>
            <w:r>
              <w:rPr>
                <w:rFonts w:hint="eastAsia" w:ascii="宋体" w:hAnsi="宋体" w:cs="宋体"/>
                <w:color w:val="auto"/>
                <w:kern w:val="0"/>
                <w:sz w:val="20"/>
                <w:szCs w:val="20"/>
              </w:rPr>
              <w:t>5</w:t>
            </w:r>
            <w:r>
              <w:rPr>
                <w:rFonts w:hint="eastAsia" w:ascii="宋体" w:hAnsi="宋体" w:cs="宋体"/>
                <w:color w:val="auto"/>
                <w:kern w:val="0"/>
                <w:sz w:val="20"/>
                <w:szCs w:val="20"/>
                <w:lang w:val="en-US" w:eastAsia="zh-CN"/>
              </w:rPr>
              <w:t>-6</w:t>
            </w:r>
            <w:r>
              <w:rPr>
                <w:rFonts w:hint="eastAsia" w:ascii="宋体" w:hAnsi="宋体" w:cs="宋体"/>
                <w:color w:val="auto"/>
                <w:kern w:val="0"/>
                <w:sz w:val="20"/>
                <w:szCs w:val="20"/>
              </w:rPr>
              <w:t>人</w:t>
            </w:r>
          </w:p>
        </w:tc>
        <w:tc>
          <w:tcPr>
            <w:tcW w:w="1824" w:type="dxa"/>
            <w:vAlign w:val="center"/>
          </w:tcPr>
          <w:p>
            <w:pPr>
              <w:widowControl/>
              <w:spacing w:line="240" w:lineRule="exact"/>
              <w:jc w:val="center"/>
              <w:rPr>
                <w:rFonts w:ascii="宋体" w:hAnsi="宋体" w:cs="宋体"/>
                <w:color w:val="auto"/>
                <w:kern w:val="0"/>
                <w:sz w:val="20"/>
                <w:szCs w:val="20"/>
              </w:rPr>
            </w:pPr>
            <w:r>
              <w:rPr>
                <w:rFonts w:hint="eastAsia" w:ascii="宋体" w:hAnsi="宋体" w:cs="宋体"/>
                <w:color w:val="auto"/>
                <w:kern w:val="0"/>
                <w:sz w:val="20"/>
                <w:szCs w:val="20"/>
              </w:rPr>
              <w:t>仓山校区思达楼</w:t>
            </w:r>
          </w:p>
        </w:tc>
        <w:tc>
          <w:tcPr>
            <w:tcW w:w="1334" w:type="dxa"/>
            <w:vAlign w:val="center"/>
          </w:tcPr>
          <w:p>
            <w:pPr>
              <w:widowControl/>
              <w:spacing w:line="240" w:lineRule="exact"/>
              <w:jc w:val="center"/>
              <w:rPr>
                <w:rFonts w:ascii="宋体" w:hAnsi="宋体" w:cs="宋体"/>
                <w:color w:val="auto"/>
                <w:kern w:val="0"/>
                <w:sz w:val="20"/>
                <w:szCs w:val="20"/>
              </w:rPr>
            </w:pPr>
            <w:r>
              <w:rPr>
                <w:rFonts w:hint="eastAsia" w:ascii="宋体" w:hAnsi="宋体" w:cs="宋体"/>
                <w:color w:val="auto"/>
                <w:kern w:val="0"/>
                <w:sz w:val="20"/>
                <w:szCs w:val="20"/>
              </w:rPr>
              <w:t>线下</w:t>
            </w:r>
          </w:p>
        </w:tc>
      </w:tr>
    </w:tbl>
    <w:p>
      <w:pPr>
        <w:rPr>
          <w:rFonts w:ascii="宋体" w:hAnsi="宋体" w:cs="宋体"/>
          <w:bCs/>
          <w:szCs w:val="21"/>
        </w:rPr>
      </w:pPr>
    </w:p>
    <w:p>
      <w:pPr>
        <w:ind w:firstLine="420" w:firstLineChars="200"/>
      </w:pPr>
      <w:r>
        <w:rPr>
          <w:rFonts w:hint="eastAsia"/>
        </w:rPr>
        <w:t>注：1.此表为</w:t>
      </w:r>
      <w:r>
        <w:rPr>
          <w:rFonts w:hint="eastAsia"/>
          <w:color w:val="FF0000"/>
        </w:rPr>
        <w:t>学院层面</w:t>
      </w:r>
      <w:r>
        <w:rPr>
          <w:rFonts w:hint="eastAsia"/>
        </w:rPr>
        <w:t>在个性化培养周期间的课程安排，</w:t>
      </w:r>
      <w:r>
        <w:rPr>
          <w:rFonts w:hint="eastAsia"/>
          <w:color w:val="FF0000"/>
        </w:rPr>
        <w:t>含线上和线下课程</w:t>
      </w:r>
      <w:r>
        <w:rPr>
          <w:rFonts w:hint="eastAsia"/>
        </w:rPr>
        <w:t>；</w:t>
      </w:r>
    </w:p>
    <w:p>
      <w:pPr>
        <w:ind w:firstLine="420" w:firstLineChars="200"/>
      </w:pPr>
      <w:r>
        <w:rPr>
          <w:rFonts w:hint="eastAsia"/>
        </w:rPr>
        <w:t xml:space="preserve">    2.</w:t>
      </w:r>
      <w:r>
        <w:rPr>
          <w:rFonts w:hint="eastAsia"/>
          <w:color w:val="FF0000"/>
        </w:rPr>
        <w:t>线上课程</w:t>
      </w:r>
      <w:r>
        <w:rPr>
          <w:rFonts w:hint="eastAsia"/>
        </w:rPr>
        <w:t>指学院通过学校“教学云平台”建立的课程资源；</w:t>
      </w:r>
    </w:p>
    <w:p>
      <w:pPr>
        <w:ind w:firstLine="420" w:firstLineChars="200"/>
      </w:pPr>
      <w:r>
        <w:rPr>
          <w:rFonts w:hint="eastAsia"/>
        </w:rPr>
        <w:t xml:space="preserve">    3.上课地点若尚未确定的填“待定”。</w:t>
      </w: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3A09CE"/>
    <w:rsid w:val="003228EF"/>
    <w:rsid w:val="0075678F"/>
    <w:rsid w:val="009F6D6A"/>
    <w:rsid w:val="00A823CA"/>
    <w:rsid w:val="00BA29C6"/>
    <w:rsid w:val="00BE22D4"/>
    <w:rsid w:val="01407905"/>
    <w:rsid w:val="02C73828"/>
    <w:rsid w:val="03190FBD"/>
    <w:rsid w:val="0327692B"/>
    <w:rsid w:val="03B11CD8"/>
    <w:rsid w:val="03C9524B"/>
    <w:rsid w:val="05D5677D"/>
    <w:rsid w:val="060229F7"/>
    <w:rsid w:val="061D0372"/>
    <w:rsid w:val="06BA3608"/>
    <w:rsid w:val="06EC5475"/>
    <w:rsid w:val="07096858"/>
    <w:rsid w:val="07907310"/>
    <w:rsid w:val="08A5087B"/>
    <w:rsid w:val="09090586"/>
    <w:rsid w:val="09A32DE7"/>
    <w:rsid w:val="09F534B4"/>
    <w:rsid w:val="0A380E5F"/>
    <w:rsid w:val="0AB236FD"/>
    <w:rsid w:val="0AC565EC"/>
    <w:rsid w:val="0AEE660E"/>
    <w:rsid w:val="0D507FC8"/>
    <w:rsid w:val="0E3E5791"/>
    <w:rsid w:val="0E4C65CF"/>
    <w:rsid w:val="0F8B7FF6"/>
    <w:rsid w:val="101E527C"/>
    <w:rsid w:val="101F0F2D"/>
    <w:rsid w:val="110E070D"/>
    <w:rsid w:val="11280E61"/>
    <w:rsid w:val="117D71A1"/>
    <w:rsid w:val="11E10E5C"/>
    <w:rsid w:val="124320DB"/>
    <w:rsid w:val="12D52616"/>
    <w:rsid w:val="134F18A3"/>
    <w:rsid w:val="146D78BC"/>
    <w:rsid w:val="158A7203"/>
    <w:rsid w:val="1662369D"/>
    <w:rsid w:val="16630421"/>
    <w:rsid w:val="16F15F6C"/>
    <w:rsid w:val="1810166A"/>
    <w:rsid w:val="1A524990"/>
    <w:rsid w:val="1C294EF6"/>
    <w:rsid w:val="1C316E3C"/>
    <w:rsid w:val="1CDE5D01"/>
    <w:rsid w:val="1DE71E12"/>
    <w:rsid w:val="1ECD0723"/>
    <w:rsid w:val="1EE5200C"/>
    <w:rsid w:val="2131118C"/>
    <w:rsid w:val="21906A1D"/>
    <w:rsid w:val="21D84759"/>
    <w:rsid w:val="22E41F30"/>
    <w:rsid w:val="23124106"/>
    <w:rsid w:val="23CF69C2"/>
    <w:rsid w:val="25420788"/>
    <w:rsid w:val="258D1C1A"/>
    <w:rsid w:val="25E77488"/>
    <w:rsid w:val="25F42B2D"/>
    <w:rsid w:val="265D13CA"/>
    <w:rsid w:val="26777DA4"/>
    <w:rsid w:val="27932D42"/>
    <w:rsid w:val="27EB6682"/>
    <w:rsid w:val="27ED1081"/>
    <w:rsid w:val="282927D3"/>
    <w:rsid w:val="28443C35"/>
    <w:rsid w:val="2AC807B4"/>
    <w:rsid w:val="2B9254E8"/>
    <w:rsid w:val="2D314805"/>
    <w:rsid w:val="2D823248"/>
    <w:rsid w:val="2E80005B"/>
    <w:rsid w:val="2EBC7309"/>
    <w:rsid w:val="30F657BE"/>
    <w:rsid w:val="310D2A98"/>
    <w:rsid w:val="32062D86"/>
    <w:rsid w:val="32E10B29"/>
    <w:rsid w:val="339C44F9"/>
    <w:rsid w:val="353A09CE"/>
    <w:rsid w:val="360B7626"/>
    <w:rsid w:val="365C2624"/>
    <w:rsid w:val="3683202D"/>
    <w:rsid w:val="37126B0E"/>
    <w:rsid w:val="37321A6C"/>
    <w:rsid w:val="38335E60"/>
    <w:rsid w:val="386D34E6"/>
    <w:rsid w:val="38AA7E3B"/>
    <w:rsid w:val="39753335"/>
    <w:rsid w:val="39F95D45"/>
    <w:rsid w:val="3A7137CB"/>
    <w:rsid w:val="3B680948"/>
    <w:rsid w:val="3D6A2901"/>
    <w:rsid w:val="3D716F9C"/>
    <w:rsid w:val="3D822466"/>
    <w:rsid w:val="3ED71FBC"/>
    <w:rsid w:val="3FD86D03"/>
    <w:rsid w:val="407D78EB"/>
    <w:rsid w:val="40E07920"/>
    <w:rsid w:val="40F03E6C"/>
    <w:rsid w:val="415C305D"/>
    <w:rsid w:val="42043985"/>
    <w:rsid w:val="42A12204"/>
    <w:rsid w:val="42C4022E"/>
    <w:rsid w:val="445B2163"/>
    <w:rsid w:val="449E264D"/>
    <w:rsid w:val="44F4522A"/>
    <w:rsid w:val="469800EE"/>
    <w:rsid w:val="46A75B23"/>
    <w:rsid w:val="46B0147B"/>
    <w:rsid w:val="46BB23B2"/>
    <w:rsid w:val="47612082"/>
    <w:rsid w:val="480C1AAE"/>
    <w:rsid w:val="48165A03"/>
    <w:rsid w:val="4831375D"/>
    <w:rsid w:val="4914191D"/>
    <w:rsid w:val="4ADD108A"/>
    <w:rsid w:val="4B067C4D"/>
    <w:rsid w:val="4C81085B"/>
    <w:rsid w:val="4CA35106"/>
    <w:rsid w:val="4D765CAD"/>
    <w:rsid w:val="4E8F33F9"/>
    <w:rsid w:val="4FEF4F0E"/>
    <w:rsid w:val="50213ADC"/>
    <w:rsid w:val="51166477"/>
    <w:rsid w:val="51233BBE"/>
    <w:rsid w:val="52506619"/>
    <w:rsid w:val="54C00567"/>
    <w:rsid w:val="54E81B92"/>
    <w:rsid w:val="56020A90"/>
    <w:rsid w:val="57FE535E"/>
    <w:rsid w:val="582734EE"/>
    <w:rsid w:val="58FA4C5E"/>
    <w:rsid w:val="58FD446A"/>
    <w:rsid w:val="5A1B6026"/>
    <w:rsid w:val="5E2A15D0"/>
    <w:rsid w:val="5E68584D"/>
    <w:rsid w:val="5E783916"/>
    <w:rsid w:val="5EAC2986"/>
    <w:rsid w:val="5FBB5A0D"/>
    <w:rsid w:val="5FF82FD4"/>
    <w:rsid w:val="601319C3"/>
    <w:rsid w:val="60536D0A"/>
    <w:rsid w:val="61513770"/>
    <w:rsid w:val="615B43B1"/>
    <w:rsid w:val="62A0351D"/>
    <w:rsid w:val="6537423B"/>
    <w:rsid w:val="68177E8F"/>
    <w:rsid w:val="685B7030"/>
    <w:rsid w:val="68772364"/>
    <w:rsid w:val="6A130803"/>
    <w:rsid w:val="6ABA6CC5"/>
    <w:rsid w:val="6C326251"/>
    <w:rsid w:val="6CE96885"/>
    <w:rsid w:val="6CF479B9"/>
    <w:rsid w:val="6DB57B53"/>
    <w:rsid w:val="70405DCC"/>
    <w:rsid w:val="70812D02"/>
    <w:rsid w:val="71ED1F06"/>
    <w:rsid w:val="72293FBF"/>
    <w:rsid w:val="727D1DA0"/>
    <w:rsid w:val="74535785"/>
    <w:rsid w:val="755B16D6"/>
    <w:rsid w:val="75DA07FF"/>
    <w:rsid w:val="764437EE"/>
    <w:rsid w:val="76A9394F"/>
    <w:rsid w:val="772051EA"/>
    <w:rsid w:val="790E1485"/>
    <w:rsid w:val="793C0E7D"/>
    <w:rsid w:val="796026F9"/>
    <w:rsid w:val="79732EFC"/>
    <w:rsid w:val="797F08B0"/>
    <w:rsid w:val="7AB0618B"/>
    <w:rsid w:val="7B7B68D9"/>
    <w:rsid w:val="7C666B77"/>
    <w:rsid w:val="7C901047"/>
    <w:rsid w:val="7CB252A1"/>
    <w:rsid w:val="7D2D78B0"/>
    <w:rsid w:val="7E096BCF"/>
    <w:rsid w:val="7F3A7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7"/>
    <w:qFormat/>
    <w:uiPriority w:val="0"/>
    <w:pPr>
      <w:keepNext/>
      <w:keepLines/>
      <w:spacing w:line="520" w:lineRule="exact"/>
      <w:jc w:val="center"/>
      <w:outlineLvl w:val="1"/>
    </w:pPr>
    <w:rPr>
      <w:rFonts w:ascii="Arial" w:hAnsi="Arial" w:eastAsia="黑体"/>
      <w:b/>
      <w:sz w:val="32"/>
    </w:rPr>
  </w:style>
  <w:style w:type="paragraph" w:styleId="3">
    <w:name w:val="heading 3"/>
    <w:basedOn w:val="1"/>
    <w:next w:val="1"/>
    <w:qFormat/>
    <w:uiPriority w:val="0"/>
    <w:pPr>
      <w:keepNext/>
      <w:keepLines/>
      <w:spacing w:line="520" w:lineRule="exact"/>
      <w:jc w:val="center"/>
      <w:outlineLvl w:val="2"/>
    </w:pPr>
    <w:rPr>
      <w:rFonts w:ascii="Times New Roman" w:hAnsi="Times New Roman" w:eastAsia="黑体"/>
      <w:b/>
      <w:sz w:val="32"/>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rFonts w:ascii="Times New Roman" w:hAnsi="Times New Roman"/>
      <w:sz w:val="18"/>
      <w:szCs w:val="18"/>
    </w:rPr>
  </w:style>
  <w:style w:type="character" w:customStyle="1" w:styleId="7">
    <w:name w:val="标题 2 字符"/>
    <w:link w:val="2"/>
    <w:qFormat/>
    <w:uiPriority w:val="0"/>
    <w:rPr>
      <w:rFonts w:ascii="Arial" w:hAnsi="Arial" w:eastAsia="黑体" w:cs="Times New Roman"/>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174</Words>
  <Characters>998</Characters>
  <Lines>8</Lines>
  <Paragraphs>2</Paragraphs>
  <TotalTime>1</TotalTime>
  <ScaleCrop>false</ScaleCrop>
  <LinksUpToDate>false</LinksUpToDate>
  <CharactersWithSpaces>1170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2020-09-10T01:08:00Z</dcterms:created>
  <dc:creator>Lin</dc:creator>
  <cp:lastModifiedBy>晶晶</cp:lastModifiedBy>
  <cp:lastPrinted>2021-10-19T07:00:00Z</cp:lastPrinted>
  <dcterms:modified xsi:type="dcterms:W3CDTF">2021-10-20T07:43:29Z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9E1C2FEF1B69442187BC436CF022947D</vt:lpwstr>
  </property>
</Properties>
</file>